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0BE8" w14:textId="2EB9B00A" w:rsidR="000E2BA6" w:rsidRPr="000E2BA6" w:rsidRDefault="000E2BA6" w:rsidP="000E2BA6">
      <w:pPr>
        <w:spacing w:after="0"/>
        <w:jc w:val="center"/>
        <w:rPr>
          <w:rFonts w:ascii="Century Gothic" w:hAnsi="Century Gothic"/>
          <w:b/>
          <w:bCs/>
          <w:sz w:val="40"/>
          <w:szCs w:val="40"/>
        </w:rPr>
      </w:pPr>
      <w:r>
        <w:rPr>
          <w:rFonts w:ascii="Century Gothic" w:hAnsi="Century Gothic"/>
          <w:b/>
          <w:bCs/>
          <w:sz w:val="40"/>
          <w:szCs w:val="40"/>
        </w:rPr>
        <w:t>A</w:t>
      </w:r>
      <w:r w:rsidRPr="000E2BA6">
        <w:rPr>
          <w:rFonts w:ascii="Century Gothic" w:hAnsi="Century Gothic"/>
          <w:b/>
          <w:bCs/>
          <w:sz w:val="40"/>
          <w:szCs w:val="40"/>
        </w:rPr>
        <w:t>MAP POULIDOR</w:t>
      </w:r>
    </w:p>
    <w:p w14:paraId="52A4C878" w14:textId="77777777" w:rsidR="000E2BA6" w:rsidRPr="000E2BA6" w:rsidRDefault="000E2BA6" w:rsidP="000E2BA6">
      <w:pPr>
        <w:spacing w:after="0"/>
        <w:jc w:val="center"/>
        <w:rPr>
          <w:rFonts w:ascii="Century Gothic" w:hAnsi="Century Gothic"/>
          <w:b/>
          <w:bCs/>
          <w:sz w:val="24"/>
          <w:szCs w:val="24"/>
        </w:rPr>
      </w:pPr>
      <w:r w:rsidRPr="000E2BA6">
        <w:rPr>
          <w:rFonts w:ascii="Century Gothic" w:hAnsi="Century Gothic"/>
          <w:b/>
          <w:bCs/>
          <w:sz w:val="24"/>
          <w:szCs w:val="24"/>
        </w:rPr>
        <w:t>Contrat Volailles</w:t>
      </w:r>
    </w:p>
    <w:p w14:paraId="5F67252F" w14:textId="77777777" w:rsidR="000E2BA6" w:rsidRDefault="000E2BA6" w:rsidP="000E2BA6">
      <w:pPr>
        <w:spacing w:after="0"/>
        <w:jc w:val="both"/>
        <w:rPr>
          <w:rFonts w:ascii="Century Gothic" w:hAnsi="Century Gothic"/>
          <w:sz w:val="20"/>
          <w:szCs w:val="20"/>
        </w:rPr>
      </w:pPr>
    </w:p>
    <w:p w14:paraId="0F101DDD" w14:textId="77777777" w:rsidR="000E2BA6" w:rsidRPr="000524D7" w:rsidRDefault="000E2BA6" w:rsidP="000E2BA6">
      <w:pPr>
        <w:spacing w:after="0"/>
        <w:jc w:val="both"/>
        <w:rPr>
          <w:rFonts w:ascii="Century Gothic" w:hAnsi="Century Gothic"/>
          <w:sz w:val="20"/>
          <w:szCs w:val="20"/>
          <w:u w:val="single"/>
        </w:rPr>
      </w:pPr>
      <w:r w:rsidRPr="000524D7">
        <w:rPr>
          <w:rFonts w:ascii="Century Gothic" w:hAnsi="Century Gothic"/>
          <w:sz w:val="20"/>
          <w:szCs w:val="20"/>
          <w:u w:val="single"/>
        </w:rPr>
        <w:t>Le présent contrat est passé entre :</w:t>
      </w:r>
    </w:p>
    <w:p w14:paraId="39E687A7" w14:textId="130A594A" w:rsidR="000E2BA6" w:rsidRPr="000E2BA6" w:rsidRDefault="000E2BA6" w:rsidP="000E2BA6">
      <w:pPr>
        <w:spacing w:after="0"/>
        <w:jc w:val="both"/>
        <w:rPr>
          <w:rFonts w:ascii="Century Gothic" w:hAnsi="Century Gothic"/>
          <w:sz w:val="20"/>
          <w:szCs w:val="20"/>
        </w:rPr>
      </w:pPr>
      <w:r w:rsidRPr="000E2BA6">
        <w:rPr>
          <w:rFonts w:ascii="Century Gothic" w:hAnsi="Century Gothic"/>
          <w:sz w:val="20"/>
          <w:szCs w:val="20"/>
        </w:rPr>
        <w:t xml:space="preserve"> </w:t>
      </w:r>
    </w:p>
    <w:p w14:paraId="0572A653" w14:textId="77777777" w:rsidR="000E2BA6" w:rsidRDefault="000E2BA6" w:rsidP="000E2BA6">
      <w:pPr>
        <w:spacing w:after="0"/>
        <w:ind w:firstLine="708"/>
        <w:jc w:val="both"/>
        <w:rPr>
          <w:rFonts w:ascii="Century Gothic" w:hAnsi="Century Gothic"/>
          <w:sz w:val="20"/>
          <w:szCs w:val="20"/>
        </w:rPr>
      </w:pPr>
      <w:r w:rsidRPr="000E2BA6">
        <w:rPr>
          <w:rFonts w:ascii="Century Gothic" w:hAnsi="Century Gothic"/>
          <w:sz w:val="20"/>
          <w:szCs w:val="20"/>
        </w:rPr>
        <w:t>La productrice :</w:t>
      </w:r>
      <w:r>
        <w:rPr>
          <w:rFonts w:ascii="Century Gothic" w:hAnsi="Century Gothic"/>
          <w:sz w:val="20"/>
          <w:szCs w:val="20"/>
        </w:rPr>
        <w:t xml:space="preserve"> </w:t>
      </w:r>
      <w:r w:rsidRPr="000E2BA6">
        <w:rPr>
          <w:rFonts w:ascii="Century Gothic" w:hAnsi="Century Gothic"/>
          <w:sz w:val="20"/>
          <w:szCs w:val="20"/>
        </w:rPr>
        <w:t>Marie-Anne PUFFERRA</w:t>
      </w:r>
    </w:p>
    <w:p w14:paraId="2FA9A482" w14:textId="77777777" w:rsidR="000E2BA6" w:rsidRDefault="000E2BA6" w:rsidP="000E2BA6">
      <w:pPr>
        <w:spacing w:after="0"/>
        <w:ind w:left="708"/>
        <w:jc w:val="both"/>
        <w:rPr>
          <w:rFonts w:ascii="Century Gothic" w:hAnsi="Century Gothic"/>
          <w:sz w:val="20"/>
          <w:szCs w:val="20"/>
        </w:rPr>
      </w:pPr>
      <w:r w:rsidRPr="000E2BA6">
        <w:rPr>
          <w:rFonts w:ascii="Century Gothic" w:hAnsi="Century Gothic"/>
          <w:sz w:val="20"/>
          <w:szCs w:val="20"/>
        </w:rPr>
        <w:t xml:space="preserve">Résidant : la ferme de Patassière, lieu-dit Patassière 38650 ST MARTIN DE LA CLUZE </w:t>
      </w:r>
    </w:p>
    <w:p w14:paraId="486A2615" w14:textId="77777777" w:rsidR="000E2BA6" w:rsidRDefault="000E2BA6" w:rsidP="000E2BA6">
      <w:pPr>
        <w:spacing w:after="0"/>
        <w:ind w:left="708"/>
        <w:jc w:val="both"/>
        <w:rPr>
          <w:rFonts w:ascii="Century Gothic" w:hAnsi="Century Gothic"/>
          <w:sz w:val="20"/>
          <w:szCs w:val="20"/>
        </w:rPr>
      </w:pPr>
      <w:r w:rsidRPr="000E2BA6">
        <w:rPr>
          <w:rFonts w:ascii="Century Gothic" w:hAnsi="Century Gothic"/>
          <w:sz w:val="20"/>
          <w:szCs w:val="20"/>
        </w:rPr>
        <w:t>mail : marieanne.puff@yahoo.fr Tel : 06 77 20 56 76</w:t>
      </w:r>
    </w:p>
    <w:p w14:paraId="614E3BDC" w14:textId="7727FC2B" w:rsidR="000E2BA6" w:rsidRDefault="000E2BA6" w:rsidP="000E2BA6">
      <w:pPr>
        <w:spacing w:after="0"/>
        <w:ind w:left="708"/>
        <w:jc w:val="both"/>
        <w:rPr>
          <w:rFonts w:ascii="Century Gothic" w:hAnsi="Century Gothic"/>
          <w:sz w:val="20"/>
          <w:szCs w:val="20"/>
        </w:rPr>
      </w:pPr>
      <w:r w:rsidRPr="000E2BA6">
        <w:rPr>
          <w:rFonts w:ascii="Century Gothic" w:hAnsi="Century Gothic"/>
          <w:sz w:val="20"/>
          <w:szCs w:val="20"/>
        </w:rPr>
        <w:t xml:space="preserve">N° d’immatriculation : 884 519 844 00010 </w:t>
      </w:r>
    </w:p>
    <w:p w14:paraId="784F0613" w14:textId="23E61918" w:rsidR="000E2BA6" w:rsidRPr="000E2BA6" w:rsidRDefault="000E2BA6" w:rsidP="000E2BA6">
      <w:pPr>
        <w:spacing w:after="0"/>
        <w:ind w:left="708"/>
        <w:jc w:val="both"/>
        <w:rPr>
          <w:rFonts w:ascii="Century Gothic" w:hAnsi="Century Gothic"/>
          <w:sz w:val="20"/>
          <w:szCs w:val="20"/>
        </w:rPr>
      </w:pPr>
      <w:r w:rsidRPr="000E2BA6">
        <w:rPr>
          <w:rFonts w:ascii="Century Gothic" w:hAnsi="Century Gothic"/>
          <w:sz w:val="20"/>
          <w:szCs w:val="20"/>
        </w:rPr>
        <w:t xml:space="preserve">et les adhérents de l’AMAP Poulidor (cf. liste en fin de contrat), représentés par les référents : </w:t>
      </w:r>
      <w:r w:rsidR="00DB0D56">
        <w:rPr>
          <w:rFonts w:ascii="Century Gothic" w:hAnsi="Century Gothic"/>
          <w:sz w:val="20"/>
          <w:szCs w:val="20"/>
        </w:rPr>
        <w:t>Anna CRUAUD panier demi 19</w:t>
      </w:r>
      <w:r w:rsidRPr="000E2BA6">
        <w:rPr>
          <w:rFonts w:ascii="Century Gothic" w:hAnsi="Century Gothic"/>
          <w:sz w:val="20"/>
          <w:szCs w:val="20"/>
        </w:rPr>
        <w:t xml:space="preserve"> </w:t>
      </w:r>
    </w:p>
    <w:p w14:paraId="1921BCF1" w14:textId="77777777" w:rsidR="000E2BA6" w:rsidRDefault="000E2BA6" w:rsidP="000E2BA6">
      <w:pPr>
        <w:spacing w:after="0"/>
        <w:jc w:val="both"/>
        <w:rPr>
          <w:rFonts w:ascii="Century Gothic" w:hAnsi="Century Gothic"/>
          <w:sz w:val="20"/>
          <w:szCs w:val="20"/>
        </w:rPr>
      </w:pPr>
    </w:p>
    <w:p w14:paraId="235778DD" w14:textId="77777777" w:rsidR="000E2BA6" w:rsidRDefault="000E2BA6" w:rsidP="000E2BA6">
      <w:pPr>
        <w:spacing w:after="0"/>
        <w:jc w:val="both"/>
        <w:rPr>
          <w:rFonts w:ascii="Century Gothic" w:hAnsi="Century Gothic"/>
          <w:b/>
          <w:bCs/>
          <w:sz w:val="24"/>
          <w:szCs w:val="24"/>
          <w:u w:val="single"/>
        </w:rPr>
      </w:pPr>
      <w:r w:rsidRPr="000E2BA6">
        <w:rPr>
          <w:rFonts w:ascii="Century Gothic" w:hAnsi="Century Gothic"/>
          <w:b/>
          <w:bCs/>
          <w:sz w:val="24"/>
          <w:szCs w:val="24"/>
          <w:u w:val="single"/>
        </w:rPr>
        <w:t xml:space="preserve">Durée du contrat : </w:t>
      </w:r>
    </w:p>
    <w:p w14:paraId="23790B3F" w14:textId="77777777" w:rsidR="000E2BA6" w:rsidRPr="000E2BA6" w:rsidRDefault="000E2BA6" w:rsidP="000E2BA6">
      <w:pPr>
        <w:spacing w:after="0"/>
        <w:jc w:val="both"/>
        <w:rPr>
          <w:rFonts w:ascii="Century Gothic" w:hAnsi="Century Gothic"/>
          <w:b/>
          <w:bCs/>
          <w:sz w:val="24"/>
          <w:szCs w:val="24"/>
          <w:u w:val="single"/>
        </w:rPr>
      </w:pPr>
    </w:p>
    <w:p w14:paraId="12657E6B" w14:textId="38EC2C28" w:rsidR="000E2BA6" w:rsidRDefault="000E2BA6" w:rsidP="000E2BA6">
      <w:pPr>
        <w:spacing w:after="0"/>
        <w:jc w:val="both"/>
        <w:rPr>
          <w:rFonts w:ascii="Century Gothic" w:hAnsi="Century Gothic"/>
          <w:sz w:val="20"/>
          <w:szCs w:val="20"/>
        </w:rPr>
      </w:pPr>
      <w:r w:rsidRPr="000E2BA6">
        <w:rPr>
          <w:rFonts w:ascii="Century Gothic" w:hAnsi="Century Gothic"/>
          <w:sz w:val="20"/>
          <w:szCs w:val="20"/>
        </w:rPr>
        <w:t xml:space="preserve">Le présent contrat est élaboré pour la saison courant du </w:t>
      </w:r>
      <w:r w:rsidR="00DB0D56">
        <w:rPr>
          <w:rFonts w:ascii="Century Gothic" w:hAnsi="Century Gothic"/>
          <w:sz w:val="20"/>
          <w:szCs w:val="20"/>
        </w:rPr>
        <w:t>29/04/25</w:t>
      </w:r>
      <w:r w:rsidRPr="000E2BA6">
        <w:rPr>
          <w:rFonts w:ascii="Century Gothic" w:hAnsi="Century Gothic"/>
          <w:sz w:val="20"/>
          <w:szCs w:val="20"/>
        </w:rPr>
        <w:t xml:space="preserve"> au</w:t>
      </w:r>
      <w:r w:rsidR="002E7AA3">
        <w:rPr>
          <w:rFonts w:ascii="Century Gothic" w:hAnsi="Century Gothic"/>
          <w:sz w:val="20"/>
          <w:szCs w:val="20"/>
        </w:rPr>
        <w:t xml:space="preserve"> </w:t>
      </w:r>
      <w:r w:rsidR="00DB0D56">
        <w:rPr>
          <w:rFonts w:ascii="Century Gothic" w:hAnsi="Century Gothic"/>
          <w:sz w:val="20"/>
          <w:szCs w:val="20"/>
        </w:rPr>
        <w:t>30</w:t>
      </w:r>
      <w:r w:rsidRPr="000E2BA6">
        <w:rPr>
          <w:rFonts w:ascii="Century Gothic" w:hAnsi="Century Gothic"/>
          <w:sz w:val="20"/>
          <w:szCs w:val="20"/>
        </w:rPr>
        <w:t>/</w:t>
      </w:r>
      <w:r w:rsidR="002E7AA3">
        <w:rPr>
          <w:rFonts w:ascii="Century Gothic" w:hAnsi="Century Gothic"/>
          <w:sz w:val="20"/>
          <w:szCs w:val="20"/>
        </w:rPr>
        <w:t>03</w:t>
      </w:r>
      <w:r w:rsidRPr="000E2BA6">
        <w:rPr>
          <w:rFonts w:ascii="Century Gothic" w:hAnsi="Century Gothic"/>
          <w:sz w:val="20"/>
          <w:szCs w:val="20"/>
        </w:rPr>
        <w:t>/2</w:t>
      </w:r>
      <w:r w:rsidR="00DB0D56">
        <w:rPr>
          <w:rFonts w:ascii="Century Gothic" w:hAnsi="Century Gothic"/>
          <w:sz w:val="20"/>
          <w:szCs w:val="20"/>
        </w:rPr>
        <w:t>6</w:t>
      </w:r>
      <w:r w:rsidRPr="000E2BA6">
        <w:rPr>
          <w:rFonts w:ascii="Century Gothic" w:hAnsi="Century Gothic"/>
          <w:sz w:val="20"/>
          <w:szCs w:val="20"/>
        </w:rPr>
        <w:t xml:space="preserve">, pour une livraison une fois par mois, soit </w:t>
      </w:r>
      <w:r w:rsidR="00DB0D56">
        <w:rPr>
          <w:rFonts w:ascii="Century Gothic" w:hAnsi="Century Gothic"/>
          <w:sz w:val="20"/>
          <w:szCs w:val="20"/>
        </w:rPr>
        <w:t>12</w:t>
      </w:r>
      <w:r w:rsidRPr="000E2BA6">
        <w:rPr>
          <w:rFonts w:ascii="Century Gothic" w:hAnsi="Century Gothic"/>
          <w:sz w:val="20"/>
          <w:szCs w:val="20"/>
        </w:rPr>
        <w:t xml:space="preserve"> livraisons. </w:t>
      </w:r>
    </w:p>
    <w:p w14:paraId="1233B05D" w14:textId="77777777" w:rsidR="000E2BA6" w:rsidRPr="000E2BA6" w:rsidRDefault="000E2BA6" w:rsidP="000E2BA6">
      <w:pPr>
        <w:spacing w:after="0"/>
        <w:jc w:val="both"/>
        <w:rPr>
          <w:rFonts w:ascii="Century Gothic" w:hAnsi="Century Gothic"/>
          <w:sz w:val="20"/>
          <w:szCs w:val="20"/>
        </w:rPr>
      </w:pPr>
    </w:p>
    <w:p w14:paraId="6B8100CD" w14:textId="77777777" w:rsidR="000E2BA6" w:rsidRDefault="000E2BA6" w:rsidP="000E2BA6">
      <w:pPr>
        <w:spacing w:after="0"/>
        <w:jc w:val="both"/>
        <w:rPr>
          <w:rFonts w:ascii="Century Gothic" w:hAnsi="Century Gothic"/>
          <w:b/>
          <w:bCs/>
          <w:sz w:val="24"/>
          <w:szCs w:val="24"/>
          <w:u w:val="single"/>
        </w:rPr>
      </w:pPr>
      <w:r w:rsidRPr="000E2BA6">
        <w:rPr>
          <w:rFonts w:ascii="Century Gothic" w:hAnsi="Century Gothic"/>
          <w:b/>
          <w:bCs/>
          <w:sz w:val="24"/>
          <w:szCs w:val="24"/>
          <w:u w:val="single"/>
        </w:rPr>
        <w:t>La productrice s’engage :</w:t>
      </w:r>
    </w:p>
    <w:p w14:paraId="1AEF8A0D" w14:textId="77777777" w:rsidR="000E2BA6" w:rsidRPr="000E2BA6" w:rsidRDefault="000E2BA6" w:rsidP="000E2BA6">
      <w:pPr>
        <w:spacing w:after="0"/>
        <w:jc w:val="both"/>
        <w:rPr>
          <w:rFonts w:ascii="Century Gothic" w:hAnsi="Century Gothic"/>
          <w:b/>
          <w:bCs/>
          <w:sz w:val="24"/>
          <w:szCs w:val="24"/>
          <w:u w:val="single"/>
        </w:rPr>
      </w:pPr>
    </w:p>
    <w:p w14:paraId="2A8F82E3" w14:textId="77777777" w:rsidR="002E7AA3" w:rsidRDefault="000E2BA6" w:rsidP="000E2BA6">
      <w:pPr>
        <w:spacing w:after="0"/>
        <w:ind w:left="708" w:firstLine="60"/>
        <w:jc w:val="both"/>
        <w:rPr>
          <w:rFonts w:ascii="Century Gothic" w:hAnsi="Century Gothic"/>
          <w:sz w:val="20"/>
          <w:szCs w:val="20"/>
        </w:rPr>
      </w:pPr>
      <w:r w:rsidRPr="000E2BA6">
        <w:rPr>
          <w:rFonts w:ascii="Century Gothic" w:hAnsi="Century Gothic"/>
          <w:sz w:val="20"/>
          <w:szCs w:val="20"/>
        </w:rPr>
        <w:t xml:space="preserve">- A approvisionner les amapiens en fonction de la commande préalablement passée. </w:t>
      </w:r>
    </w:p>
    <w:p w14:paraId="4958D56D" w14:textId="0726386E" w:rsidR="002E7AA3" w:rsidRDefault="000E2BA6" w:rsidP="000E2BA6">
      <w:pPr>
        <w:spacing w:after="0"/>
        <w:ind w:left="708" w:firstLine="60"/>
        <w:jc w:val="both"/>
        <w:rPr>
          <w:rFonts w:ascii="Century Gothic" w:hAnsi="Century Gothic"/>
          <w:sz w:val="20"/>
          <w:szCs w:val="20"/>
        </w:rPr>
      </w:pPr>
      <w:r w:rsidRPr="000E2BA6">
        <w:rPr>
          <w:rFonts w:ascii="Century Gothic" w:hAnsi="Century Gothic"/>
          <w:sz w:val="20"/>
          <w:szCs w:val="20"/>
        </w:rPr>
        <w:t>- A produire dans le respect de la charte des AMAP : poulets et pintades issus de l’agriculture biologique certifiés par Ecocert</w:t>
      </w:r>
    </w:p>
    <w:p w14:paraId="2021A459" w14:textId="2DB328FB" w:rsidR="00DB0D56" w:rsidRDefault="00DB0D56" w:rsidP="000E2BA6">
      <w:pPr>
        <w:spacing w:after="0"/>
        <w:ind w:left="708" w:firstLine="60"/>
        <w:jc w:val="both"/>
        <w:rPr>
          <w:rFonts w:ascii="Century Gothic" w:hAnsi="Century Gothic"/>
          <w:sz w:val="20"/>
          <w:szCs w:val="20"/>
        </w:rPr>
      </w:pPr>
      <w:r>
        <w:rPr>
          <w:rFonts w:ascii="Century Gothic" w:hAnsi="Century Gothic"/>
          <w:sz w:val="20"/>
          <w:szCs w:val="20"/>
        </w:rPr>
        <w:t xml:space="preserve">- a livrer les commandes entre 18h et 18h30 </w:t>
      </w:r>
      <w:r w:rsidRPr="000E2BA6">
        <w:rPr>
          <w:rFonts w:ascii="Century Gothic" w:hAnsi="Century Gothic"/>
          <w:sz w:val="20"/>
          <w:szCs w:val="20"/>
        </w:rPr>
        <w:t xml:space="preserve">au </w:t>
      </w:r>
      <w:r>
        <w:rPr>
          <w:rFonts w:ascii="Century Gothic" w:hAnsi="Century Gothic"/>
          <w:sz w:val="20"/>
          <w:szCs w:val="20"/>
        </w:rPr>
        <w:t>bar « la petite Brasserie », 12 rue Joseph Rey à Grenoble aux dates précisées ci-dessous.</w:t>
      </w:r>
    </w:p>
    <w:p w14:paraId="1CA3B3B6" w14:textId="5E9D086B" w:rsidR="000E2BA6" w:rsidRDefault="000E2BA6" w:rsidP="000E2BA6">
      <w:pPr>
        <w:spacing w:after="0"/>
        <w:ind w:left="708" w:firstLine="60"/>
        <w:jc w:val="both"/>
        <w:rPr>
          <w:rFonts w:ascii="Century Gothic" w:hAnsi="Century Gothic"/>
          <w:sz w:val="20"/>
          <w:szCs w:val="20"/>
        </w:rPr>
      </w:pPr>
      <w:r w:rsidRPr="000E2BA6">
        <w:rPr>
          <w:rFonts w:ascii="Century Gothic" w:hAnsi="Century Gothic"/>
          <w:sz w:val="20"/>
          <w:szCs w:val="20"/>
        </w:rPr>
        <w:t>- A respecter la chaîne du froid de la production à la livraison.</w:t>
      </w:r>
    </w:p>
    <w:p w14:paraId="4D532D1F" w14:textId="77777777" w:rsidR="000E2BA6" w:rsidRDefault="000E2BA6" w:rsidP="000E2BA6">
      <w:pPr>
        <w:spacing w:after="0"/>
        <w:ind w:left="708" w:firstLine="60"/>
        <w:jc w:val="both"/>
        <w:rPr>
          <w:rFonts w:ascii="Century Gothic" w:hAnsi="Century Gothic"/>
          <w:sz w:val="20"/>
          <w:szCs w:val="20"/>
        </w:rPr>
      </w:pPr>
    </w:p>
    <w:p w14:paraId="22BFEA36" w14:textId="604F960C" w:rsidR="000E2BA6" w:rsidRPr="000E2BA6" w:rsidRDefault="000E2BA6" w:rsidP="00813E55">
      <w:pPr>
        <w:spacing w:after="0"/>
        <w:jc w:val="both"/>
        <w:rPr>
          <w:rFonts w:ascii="Century Gothic" w:hAnsi="Century Gothic"/>
          <w:sz w:val="20"/>
          <w:szCs w:val="20"/>
        </w:rPr>
      </w:pPr>
      <w:r w:rsidRPr="000524D7">
        <w:rPr>
          <w:rFonts w:ascii="Century Gothic" w:hAnsi="Century Gothic"/>
          <w:i/>
          <w:iCs/>
          <w:sz w:val="20"/>
          <w:szCs w:val="20"/>
        </w:rPr>
        <w:t xml:space="preserve"> </w:t>
      </w:r>
    </w:p>
    <w:p w14:paraId="3C068105" w14:textId="77777777" w:rsidR="000E2BA6" w:rsidRDefault="000E2BA6" w:rsidP="000E2BA6">
      <w:pPr>
        <w:spacing w:after="0"/>
        <w:jc w:val="both"/>
        <w:rPr>
          <w:rFonts w:ascii="Century Gothic" w:hAnsi="Century Gothic"/>
          <w:b/>
          <w:bCs/>
          <w:sz w:val="24"/>
          <w:szCs w:val="24"/>
          <w:u w:val="single"/>
        </w:rPr>
      </w:pPr>
      <w:r w:rsidRPr="000E2BA6">
        <w:rPr>
          <w:rFonts w:ascii="Century Gothic" w:hAnsi="Century Gothic"/>
          <w:b/>
          <w:bCs/>
          <w:sz w:val="24"/>
          <w:szCs w:val="24"/>
          <w:u w:val="single"/>
        </w:rPr>
        <w:t>Les adhérents au contrat s’engagent :</w:t>
      </w:r>
    </w:p>
    <w:p w14:paraId="19CB99E1" w14:textId="77777777" w:rsidR="000E2BA6" w:rsidRPr="000E2BA6" w:rsidRDefault="000E2BA6" w:rsidP="000E2BA6">
      <w:pPr>
        <w:spacing w:after="0"/>
        <w:jc w:val="both"/>
        <w:rPr>
          <w:rFonts w:ascii="Century Gothic" w:hAnsi="Century Gothic"/>
          <w:b/>
          <w:bCs/>
          <w:sz w:val="24"/>
          <w:szCs w:val="24"/>
          <w:u w:val="single"/>
        </w:rPr>
      </w:pPr>
    </w:p>
    <w:p w14:paraId="198C8E29" w14:textId="33889057" w:rsidR="000E2BA6" w:rsidRDefault="000E2BA6" w:rsidP="000524D7">
      <w:pPr>
        <w:spacing w:after="0"/>
        <w:ind w:left="709" w:hanging="1"/>
        <w:jc w:val="both"/>
        <w:rPr>
          <w:rFonts w:ascii="Century Gothic" w:hAnsi="Century Gothic"/>
          <w:sz w:val="20"/>
          <w:szCs w:val="20"/>
        </w:rPr>
      </w:pPr>
      <w:r w:rsidRPr="000E2BA6">
        <w:rPr>
          <w:rFonts w:ascii="Century Gothic" w:hAnsi="Century Gothic"/>
          <w:sz w:val="20"/>
          <w:szCs w:val="20"/>
        </w:rPr>
        <w:t xml:space="preserve"> - A régler les commandes à l’avance</w:t>
      </w:r>
    </w:p>
    <w:p w14:paraId="04295932" w14:textId="7229708F" w:rsidR="000E2BA6" w:rsidRDefault="000E2BA6" w:rsidP="000E2BA6">
      <w:pPr>
        <w:spacing w:after="0"/>
        <w:ind w:left="708"/>
        <w:jc w:val="both"/>
        <w:rPr>
          <w:rFonts w:ascii="Century Gothic" w:hAnsi="Century Gothic"/>
          <w:sz w:val="20"/>
          <w:szCs w:val="20"/>
        </w:rPr>
      </w:pPr>
      <w:r w:rsidRPr="000E2BA6">
        <w:rPr>
          <w:rFonts w:ascii="Century Gothic" w:hAnsi="Century Gothic"/>
          <w:sz w:val="20"/>
          <w:szCs w:val="20"/>
        </w:rPr>
        <w:t xml:space="preserve"> - A récupérer les commandes les mardis de 18h30 à 19h30 aux dates précisées ci-dessous, au </w:t>
      </w:r>
      <w:r>
        <w:rPr>
          <w:rFonts w:ascii="Century Gothic" w:hAnsi="Century Gothic"/>
          <w:sz w:val="20"/>
          <w:szCs w:val="20"/>
        </w:rPr>
        <w:t>bar « </w:t>
      </w:r>
      <w:r w:rsidR="00C250C2">
        <w:rPr>
          <w:rFonts w:ascii="Century Gothic" w:hAnsi="Century Gothic"/>
          <w:sz w:val="20"/>
          <w:szCs w:val="20"/>
        </w:rPr>
        <w:t xml:space="preserve">la petite </w:t>
      </w:r>
      <w:r w:rsidR="002E7AA3">
        <w:rPr>
          <w:rFonts w:ascii="Century Gothic" w:hAnsi="Century Gothic"/>
          <w:sz w:val="20"/>
          <w:szCs w:val="20"/>
        </w:rPr>
        <w:t>Brasserie »,</w:t>
      </w:r>
      <w:r w:rsidR="00C250C2">
        <w:rPr>
          <w:rFonts w:ascii="Century Gothic" w:hAnsi="Century Gothic"/>
          <w:sz w:val="20"/>
          <w:szCs w:val="20"/>
        </w:rPr>
        <w:t xml:space="preserve"> 12 rue Joseph Rey à Grenoble</w:t>
      </w:r>
      <w:r w:rsidRPr="000E2BA6">
        <w:rPr>
          <w:rFonts w:ascii="Century Gothic" w:hAnsi="Century Gothic"/>
          <w:sz w:val="20"/>
          <w:szCs w:val="20"/>
        </w:rPr>
        <w:t xml:space="preserve">. Les adhérents s'engagent à se faire remplacer en cas d'indisponibilité pour récupérer leur panier. </w:t>
      </w:r>
    </w:p>
    <w:p w14:paraId="76541E00" w14:textId="77777777" w:rsidR="000E2BA6" w:rsidRDefault="000E2BA6" w:rsidP="000E2BA6">
      <w:pPr>
        <w:spacing w:after="0"/>
        <w:ind w:left="708"/>
        <w:jc w:val="both"/>
        <w:rPr>
          <w:rFonts w:ascii="Century Gothic" w:hAnsi="Century Gothic"/>
          <w:sz w:val="20"/>
          <w:szCs w:val="20"/>
        </w:rPr>
      </w:pPr>
      <w:r w:rsidRPr="000E2BA6">
        <w:rPr>
          <w:rFonts w:ascii="Century Gothic" w:hAnsi="Century Gothic"/>
          <w:sz w:val="20"/>
          <w:szCs w:val="20"/>
        </w:rPr>
        <w:t xml:space="preserve">- A respecter la charte des AMAP. </w:t>
      </w:r>
    </w:p>
    <w:p w14:paraId="05E70A7D" w14:textId="77777777" w:rsidR="000524D7" w:rsidRDefault="000524D7" w:rsidP="000524D7">
      <w:pPr>
        <w:spacing w:after="0"/>
        <w:jc w:val="both"/>
        <w:rPr>
          <w:rFonts w:ascii="Century Gothic" w:hAnsi="Century Gothic"/>
          <w:b/>
          <w:bCs/>
          <w:sz w:val="24"/>
          <w:szCs w:val="24"/>
          <w:u w:val="single"/>
        </w:rPr>
      </w:pPr>
    </w:p>
    <w:p w14:paraId="55262359" w14:textId="50B9E084" w:rsidR="000524D7" w:rsidRDefault="000E2BA6" w:rsidP="000524D7">
      <w:pPr>
        <w:spacing w:after="0"/>
        <w:jc w:val="both"/>
        <w:rPr>
          <w:rFonts w:ascii="Century Gothic" w:hAnsi="Century Gothic"/>
          <w:sz w:val="20"/>
          <w:szCs w:val="20"/>
        </w:rPr>
      </w:pPr>
      <w:r w:rsidRPr="000524D7">
        <w:rPr>
          <w:rFonts w:ascii="Century Gothic" w:hAnsi="Century Gothic"/>
          <w:b/>
          <w:bCs/>
          <w:sz w:val="24"/>
          <w:szCs w:val="24"/>
          <w:u w:val="single"/>
        </w:rPr>
        <w:t>Dates de livraison :</w:t>
      </w:r>
      <w:r w:rsidRPr="000E2BA6">
        <w:rPr>
          <w:rFonts w:ascii="Century Gothic" w:hAnsi="Century Gothic"/>
          <w:sz w:val="20"/>
          <w:szCs w:val="20"/>
        </w:rPr>
        <w:t xml:space="preserve"> </w:t>
      </w:r>
    </w:p>
    <w:p w14:paraId="771A8DAB" w14:textId="77777777" w:rsidR="000524D7" w:rsidRDefault="000524D7" w:rsidP="000E2BA6">
      <w:pPr>
        <w:spacing w:after="0"/>
        <w:ind w:left="708"/>
        <w:jc w:val="both"/>
        <w:rPr>
          <w:rFonts w:ascii="Century Gothic" w:hAnsi="Century Gothic"/>
          <w:sz w:val="20"/>
          <w:szCs w:val="20"/>
        </w:rPr>
      </w:pPr>
    </w:p>
    <w:tbl>
      <w:tblPr>
        <w:tblStyle w:val="Grilledutableau"/>
        <w:tblW w:w="0" w:type="auto"/>
        <w:jc w:val="center"/>
        <w:tblLook w:val="04A0" w:firstRow="1" w:lastRow="0" w:firstColumn="1" w:lastColumn="0" w:noHBand="0" w:noVBand="1"/>
      </w:tblPr>
      <w:tblGrid>
        <w:gridCol w:w="3683"/>
        <w:gridCol w:w="3683"/>
      </w:tblGrid>
      <w:tr w:rsidR="00813E55" w:rsidRPr="0092422B" w14:paraId="11733782" w14:textId="77777777" w:rsidTr="001D4212">
        <w:trPr>
          <w:jc w:val="center"/>
        </w:trPr>
        <w:tc>
          <w:tcPr>
            <w:tcW w:w="3683" w:type="dxa"/>
          </w:tcPr>
          <w:p w14:paraId="6CEBCBE6" w14:textId="77777777" w:rsidR="00813E55" w:rsidRPr="0092422B" w:rsidRDefault="00813E55" w:rsidP="001D4212">
            <w:pPr>
              <w:jc w:val="center"/>
              <w:rPr>
                <w:rFonts w:ascii="Century Gothic" w:hAnsi="Century Gothic"/>
                <w:b/>
                <w:bCs/>
                <w:sz w:val="20"/>
                <w:szCs w:val="20"/>
              </w:rPr>
            </w:pPr>
            <w:r w:rsidRPr="0092422B">
              <w:rPr>
                <w:rFonts w:ascii="Century Gothic" w:hAnsi="Century Gothic"/>
                <w:b/>
                <w:bCs/>
                <w:sz w:val="20"/>
                <w:szCs w:val="20"/>
              </w:rPr>
              <w:t>Panier complet</w:t>
            </w:r>
          </w:p>
        </w:tc>
        <w:tc>
          <w:tcPr>
            <w:tcW w:w="3683" w:type="dxa"/>
          </w:tcPr>
          <w:p w14:paraId="2CFA17E3" w14:textId="77777777" w:rsidR="00813E55" w:rsidRPr="0092422B" w:rsidRDefault="00813E55" w:rsidP="001D4212">
            <w:pPr>
              <w:jc w:val="center"/>
              <w:rPr>
                <w:rFonts w:ascii="Century Gothic" w:hAnsi="Century Gothic"/>
                <w:b/>
                <w:bCs/>
                <w:sz w:val="20"/>
                <w:szCs w:val="20"/>
              </w:rPr>
            </w:pPr>
            <w:r w:rsidRPr="0092422B">
              <w:rPr>
                <w:rFonts w:ascii="Century Gothic" w:hAnsi="Century Gothic"/>
                <w:b/>
                <w:bCs/>
                <w:sz w:val="20"/>
                <w:szCs w:val="20"/>
              </w:rPr>
              <w:t>Demi-panier</w:t>
            </w:r>
          </w:p>
        </w:tc>
      </w:tr>
      <w:tr w:rsidR="00813E55" w:rsidRPr="0092422B" w14:paraId="048ACFE8" w14:textId="77777777" w:rsidTr="001D4212">
        <w:trPr>
          <w:jc w:val="center"/>
        </w:trPr>
        <w:tc>
          <w:tcPr>
            <w:tcW w:w="3683" w:type="dxa"/>
          </w:tcPr>
          <w:p w14:paraId="08E7A840" w14:textId="1D06C271" w:rsidR="00DB0D56" w:rsidRPr="00DB0D56" w:rsidRDefault="00DB0D56" w:rsidP="00DB0D56">
            <w:pPr>
              <w:rPr>
                <w:rFonts w:ascii="Century Gothic" w:hAnsi="Century Gothic"/>
                <w:sz w:val="20"/>
                <w:szCs w:val="20"/>
              </w:rPr>
            </w:pPr>
            <w:r w:rsidRPr="00DB0D56">
              <w:rPr>
                <w:rFonts w:ascii="Century Gothic" w:hAnsi="Century Gothic"/>
                <w:sz w:val="20"/>
                <w:szCs w:val="20"/>
              </w:rPr>
              <w:t>29 avril</w:t>
            </w:r>
            <w:r>
              <w:rPr>
                <w:rFonts w:ascii="Century Gothic" w:hAnsi="Century Gothic"/>
                <w:sz w:val="20"/>
                <w:szCs w:val="20"/>
              </w:rPr>
              <w:t xml:space="preserve"> 2025</w:t>
            </w:r>
          </w:p>
          <w:p w14:paraId="3A2E4F81" w14:textId="1E0FD4ED" w:rsidR="00DB0D56" w:rsidRPr="00DB0D56" w:rsidRDefault="00DB0D56" w:rsidP="00DB0D56">
            <w:pPr>
              <w:rPr>
                <w:rFonts w:ascii="Century Gothic" w:hAnsi="Century Gothic"/>
                <w:sz w:val="20"/>
                <w:szCs w:val="20"/>
              </w:rPr>
            </w:pPr>
            <w:r w:rsidRPr="00DB0D56">
              <w:rPr>
                <w:rFonts w:ascii="Century Gothic" w:hAnsi="Century Gothic"/>
                <w:sz w:val="20"/>
                <w:szCs w:val="20"/>
              </w:rPr>
              <w:t>20 mai</w:t>
            </w:r>
            <w:r>
              <w:rPr>
                <w:rFonts w:ascii="Century Gothic" w:hAnsi="Century Gothic"/>
                <w:sz w:val="20"/>
                <w:szCs w:val="20"/>
              </w:rPr>
              <w:t xml:space="preserve"> 2025</w:t>
            </w:r>
          </w:p>
          <w:p w14:paraId="1DACE0CE" w14:textId="690792D5" w:rsidR="00DB0D56" w:rsidRPr="00DB0D56" w:rsidRDefault="00DB0D56" w:rsidP="00DB0D56">
            <w:pPr>
              <w:rPr>
                <w:rFonts w:ascii="Century Gothic" w:hAnsi="Century Gothic"/>
                <w:sz w:val="20"/>
                <w:szCs w:val="20"/>
              </w:rPr>
            </w:pPr>
            <w:r w:rsidRPr="00DB0D56">
              <w:rPr>
                <w:rFonts w:ascii="Century Gothic" w:hAnsi="Century Gothic"/>
                <w:sz w:val="20"/>
                <w:szCs w:val="20"/>
              </w:rPr>
              <w:t>24 juin</w:t>
            </w:r>
            <w:r>
              <w:rPr>
                <w:rFonts w:ascii="Century Gothic" w:hAnsi="Century Gothic"/>
                <w:sz w:val="20"/>
                <w:szCs w:val="20"/>
              </w:rPr>
              <w:t xml:space="preserve"> 2025</w:t>
            </w:r>
          </w:p>
          <w:p w14:paraId="0C39099E" w14:textId="2DA72815" w:rsidR="00DB0D56" w:rsidRPr="00DB0D56" w:rsidRDefault="00DB0D56" w:rsidP="00DB0D56">
            <w:pPr>
              <w:rPr>
                <w:rFonts w:ascii="Century Gothic" w:hAnsi="Century Gothic"/>
                <w:sz w:val="20"/>
                <w:szCs w:val="20"/>
              </w:rPr>
            </w:pPr>
            <w:r w:rsidRPr="00DB0D56">
              <w:rPr>
                <w:rFonts w:ascii="Century Gothic" w:hAnsi="Century Gothic"/>
                <w:sz w:val="20"/>
                <w:szCs w:val="20"/>
              </w:rPr>
              <w:t>22 juillet</w:t>
            </w:r>
            <w:r>
              <w:rPr>
                <w:rFonts w:ascii="Century Gothic" w:hAnsi="Century Gothic"/>
                <w:sz w:val="20"/>
                <w:szCs w:val="20"/>
              </w:rPr>
              <w:t xml:space="preserve"> 2025</w:t>
            </w:r>
          </w:p>
          <w:p w14:paraId="0332B085" w14:textId="6CC5D357" w:rsidR="00DB0D56" w:rsidRPr="00DB0D56" w:rsidRDefault="00DB0D56" w:rsidP="00DB0D56">
            <w:pPr>
              <w:rPr>
                <w:rFonts w:ascii="Century Gothic" w:hAnsi="Century Gothic"/>
                <w:sz w:val="20"/>
                <w:szCs w:val="20"/>
              </w:rPr>
            </w:pPr>
            <w:r w:rsidRPr="00DB0D56">
              <w:rPr>
                <w:rFonts w:ascii="Century Gothic" w:hAnsi="Century Gothic"/>
                <w:sz w:val="20"/>
                <w:szCs w:val="20"/>
              </w:rPr>
              <w:t>19 aout</w:t>
            </w:r>
            <w:r>
              <w:rPr>
                <w:rFonts w:ascii="Century Gothic" w:hAnsi="Century Gothic"/>
                <w:sz w:val="20"/>
                <w:szCs w:val="20"/>
              </w:rPr>
              <w:t xml:space="preserve"> 2025</w:t>
            </w:r>
          </w:p>
          <w:p w14:paraId="4AAA81AF" w14:textId="63ECA5D9" w:rsidR="00DB0D56" w:rsidRPr="00DB0D56" w:rsidRDefault="00DB0D56" w:rsidP="00DB0D56">
            <w:pPr>
              <w:rPr>
                <w:rFonts w:ascii="Century Gothic" w:hAnsi="Century Gothic"/>
                <w:sz w:val="20"/>
                <w:szCs w:val="20"/>
              </w:rPr>
            </w:pPr>
            <w:r w:rsidRPr="00DB0D56">
              <w:rPr>
                <w:rFonts w:ascii="Century Gothic" w:hAnsi="Century Gothic"/>
                <w:sz w:val="20"/>
                <w:szCs w:val="20"/>
              </w:rPr>
              <w:t>23 septembre </w:t>
            </w:r>
            <w:r>
              <w:rPr>
                <w:rFonts w:ascii="Century Gothic" w:hAnsi="Century Gothic"/>
                <w:sz w:val="20"/>
                <w:szCs w:val="20"/>
              </w:rPr>
              <w:t>2025</w:t>
            </w:r>
          </w:p>
          <w:p w14:paraId="0A3DE63B" w14:textId="64A96879" w:rsidR="00DB0D56" w:rsidRPr="00DB0D56" w:rsidRDefault="00DB0D56" w:rsidP="00DB0D56">
            <w:pPr>
              <w:rPr>
                <w:rFonts w:ascii="Century Gothic" w:hAnsi="Century Gothic"/>
                <w:sz w:val="20"/>
                <w:szCs w:val="20"/>
              </w:rPr>
            </w:pPr>
            <w:r w:rsidRPr="00DB0D56">
              <w:rPr>
                <w:rFonts w:ascii="Century Gothic" w:hAnsi="Century Gothic"/>
                <w:sz w:val="20"/>
                <w:szCs w:val="20"/>
              </w:rPr>
              <w:t>21 octobre</w:t>
            </w:r>
            <w:r>
              <w:rPr>
                <w:rFonts w:ascii="Century Gothic" w:hAnsi="Century Gothic"/>
                <w:sz w:val="20"/>
                <w:szCs w:val="20"/>
              </w:rPr>
              <w:t xml:space="preserve"> 2025</w:t>
            </w:r>
          </w:p>
          <w:p w14:paraId="03B60CC6" w14:textId="46C31DDE" w:rsidR="00DB0D56" w:rsidRPr="00DB0D56" w:rsidRDefault="00DB0D56" w:rsidP="00DB0D56">
            <w:pPr>
              <w:rPr>
                <w:rFonts w:ascii="Century Gothic" w:hAnsi="Century Gothic"/>
                <w:sz w:val="20"/>
                <w:szCs w:val="20"/>
              </w:rPr>
            </w:pPr>
            <w:r w:rsidRPr="00DB0D56">
              <w:rPr>
                <w:rFonts w:ascii="Century Gothic" w:hAnsi="Century Gothic"/>
                <w:sz w:val="20"/>
                <w:szCs w:val="20"/>
              </w:rPr>
              <w:t>18 novembre</w:t>
            </w:r>
            <w:r>
              <w:rPr>
                <w:rFonts w:ascii="Century Gothic" w:hAnsi="Century Gothic"/>
                <w:sz w:val="20"/>
                <w:szCs w:val="20"/>
              </w:rPr>
              <w:t xml:space="preserve"> 2025</w:t>
            </w:r>
          </w:p>
          <w:p w14:paraId="7A14C944" w14:textId="32A7FF67" w:rsidR="00DB0D56" w:rsidRPr="00DB0D56" w:rsidRDefault="00DB0D56" w:rsidP="00DB0D56">
            <w:pPr>
              <w:rPr>
                <w:rFonts w:ascii="Century Gothic" w:hAnsi="Century Gothic"/>
                <w:sz w:val="20"/>
                <w:szCs w:val="20"/>
              </w:rPr>
            </w:pPr>
            <w:r w:rsidRPr="00DB0D56">
              <w:rPr>
                <w:rFonts w:ascii="Century Gothic" w:hAnsi="Century Gothic"/>
                <w:sz w:val="20"/>
                <w:szCs w:val="20"/>
              </w:rPr>
              <w:t xml:space="preserve">16 décembre </w:t>
            </w:r>
            <w:r>
              <w:rPr>
                <w:rFonts w:ascii="Century Gothic" w:hAnsi="Century Gothic"/>
                <w:sz w:val="20"/>
                <w:szCs w:val="20"/>
              </w:rPr>
              <w:t>2025</w:t>
            </w:r>
          </w:p>
          <w:p w14:paraId="0A7A1E88" w14:textId="6BF6F778" w:rsidR="00DB0D56" w:rsidRPr="00DB0D56" w:rsidRDefault="00DB0D56" w:rsidP="00DB0D56">
            <w:pPr>
              <w:rPr>
                <w:rFonts w:ascii="Century Gothic" w:hAnsi="Century Gothic"/>
                <w:sz w:val="20"/>
                <w:szCs w:val="20"/>
              </w:rPr>
            </w:pPr>
            <w:r w:rsidRPr="00DB0D56">
              <w:rPr>
                <w:rFonts w:ascii="Century Gothic" w:hAnsi="Century Gothic"/>
                <w:sz w:val="20"/>
                <w:szCs w:val="20"/>
              </w:rPr>
              <w:t>20 janvier</w:t>
            </w:r>
            <w:r>
              <w:rPr>
                <w:rFonts w:ascii="Century Gothic" w:hAnsi="Century Gothic"/>
                <w:sz w:val="20"/>
                <w:szCs w:val="20"/>
              </w:rPr>
              <w:t xml:space="preserve"> 2026</w:t>
            </w:r>
          </w:p>
          <w:p w14:paraId="09F1FF62" w14:textId="6132F633" w:rsidR="00DB0D56" w:rsidRPr="00DB0D56" w:rsidRDefault="00DB0D56" w:rsidP="00DB0D56">
            <w:pPr>
              <w:rPr>
                <w:rFonts w:ascii="Century Gothic" w:hAnsi="Century Gothic"/>
                <w:sz w:val="20"/>
                <w:szCs w:val="20"/>
              </w:rPr>
            </w:pPr>
            <w:r w:rsidRPr="00DB0D56">
              <w:rPr>
                <w:rFonts w:ascii="Century Gothic" w:hAnsi="Century Gothic"/>
                <w:sz w:val="20"/>
                <w:szCs w:val="20"/>
              </w:rPr>
              <w:t>24 février</w:t>
            </w:r>
            <w:r>
              <w:rPr>
                <w:rFonts w:ascii="Century Gothic" w:hAnsi="Century Gothic"/>
                <w:sz w:val="20"/>
                <w:szCs w:val="20"/>
              </w:rPr>
              <w:t xml:space="preserve"> 2026</w:t>
            </w:r>
          </w:p>
          <w:p w14:paraId="6236FD27" w14:textId="7976D34B" w:rsidR="00813E55" w:rsidRPr="0092422B" w:rsidRDefault="00DB0D56" w:rsidP="00DB0D56">
            <w:pPr>
              <w:rPr>
                <w:rFonts w:ascii="Century Gothic" w:hAnsi="Century Gothic"/>
                <w:sz w:val="20"/>
                <w:szCs w:val="20"/>
              </w:rPr>
            </w:pPr>
            <w:r w:rsidRPr="00DB0D56">
              <w:rPr>
                <w:rFonts w:ascii="Century Gothic" w:hAnsi="Century Gothic"/>
                <w:sz w:val="20"/>
                <w:szCs w:val="20"/>
              </w:rPr>
              <w:t xml:space="preserve">24 mars </w:t>
            </w:r>
            <w:r>
              <w:rPr>
                <w:rFonts w:ascii="Century Gothic" w:hAnsi="Century Gothic"/>
                <w:sz w:val="20"/>
                <w:szCs w:val="20"/>
              </w:rPr>
              <w:t>2026</w:t>
            </w:r>
          </w:p>
        </w:tc>
        <w:tc>
          <w:tcPr>
            <w:tcW w:w="3683" w:type="dxa"/>
          </w:tcPr>
          <w:p w14:paraId="20D58A88" w14:textId="2E89AEA3" w:rsidR="00DB0D56" w:rsidRPr="00DB0D56" w:rsidRDefault="00DB0D56" w:rsidP="00DB0D56">
            <w:pPr>
              <w:rPr>
                <w:rFonts w:ascii="Century Gothic" w:hAnsi="Century Gothic"/>
                <w:sz w:val="20"/>
                <w:szCs w:val="20"/>
              </w:rPr>
            </w:pPr>
            <w:r w:rsidRPr="00DB0D56">
              <w:rPr>
                <w:rFonts w:ascii="Century Gothic" w:hAnsi="Century Gothic"/>
                <w:sz w:val="20"/>
                <w:szCs w:val="20"/>
              </w:rPr>
              <w:t>20 mai</w:t>
            </w:r>
            <w:r>
              <w:rPr>
                <w:rFonts w:ascii="Century Gothic" w:hAnsi="Century Gothic"/>
                <w:sz w:val="20"/>
                <w:szCs w:val="20"/>
              </w:rPr>
              <w:t xml:space="preserve"> 2025</w:t>
            </w:r>
          </w:p>
          <w:p w14:paraId="3B304292" w14:textId="638645E3" w:rsidR="00DB0D56" w:rsidRPr="00DB0D56" w:rsidRDefault="00DB0D56" w:rsidP="00DB0D56">
            <w:pPr>
              <w:rPr>
                <w:rFonts w:ascii="Century Gothic" w:hAnsi="Century Gothic"/>
                <w:sz w:val="20"/>
                <w:szCs w:val="20"/>
              </w:rPr>
            </w:pPr>
            <w:r w:rsidRPr="00DB0D56">
              <w:rPr>
                <w:rFonts w:ascii="Century Gothic" w:hAnsi="Century Gothic"/>
                <w:sz w:val="20"/>
                <w:szCs w:val="20"/>
              </w:rPr>
              <w:t>22 juillet</w:t>
            </w:r>
            <w:r>
              <w:rPr>
                <w:rFonts w:ascii="Century Gothic" w:hAnsi="Century Gothic"/>
                <w:sz w:val="20"/>
                <w:szCs w:val="20"/>
              </w:rPr>
              <w:t xml:space="preserve"> 2025</w:t>
            </w:r>
          </w:p>
          <w:p w14:paraId="4576B999" w14:textId="2558BF1B" w:rsidR="00DB0D56" w:rsidRPr="00DB0D56" w:rsidRDefault="00DB0D56" w:rsidP="00DB0D56">
            <w:pPr>
              <w:rPr>
                <w:rFonts w:ascii="Century Gothic" w:hAnsi="Century Gothic"/>
                <w:sz w:val="20"/>
                <w:szCs w:val="20"/>
              </w:rPr>
            </w:pPr>
            <w:r w:rsidRPr="00DB0D56">
              <w:rPr>
                <w:rFonts w:ascii="Century Gothic" w:hAnsi="Century Gothic"/>
                <w:sz w:val="20"/>
                <w:szCs w:val="20"/>
              </w:rPr>
              <w:t xml:space="preserve">23 septembre </w:t>
            </w:r>
            <w:r>
              <w:rPr>
                <w:rFonts w:ascii="Century Gothic" w:hAnsi="Century Gothic"/>
                <w:sz w:val="20"/>
                <w:szCs w:val="20"/>
              </w:rPr>
              <w:t>2025</w:t>
            </w:r>
          </w:p>
          <w:p w14:paraId="76BB0542" w14:textId="53DC9936" w:rsidR="00DB0D56" w:rsidRPr="00DB0D56" w:rsidRDefault="00DB0D56" w:rsidP="00DB0D56">
            <w:pPr>
              <w:rPr>
                <w:rFonts w:ascii="Century Gothic" w:hAnsi="Century Gothic"/>
                <w:sz w:val="20"/>
                <w:szCs w:val="20"/>
              </w:rPr>
            </w:pPr>
            <w:r w:rsidRPr="00DB0D56">
              <w:rPr>
                <w:rFonts w:ascii="Century Gothic" w:hAnsi="Century Gothic"/>
                <w:sz w:val="20"/>
                <w:szCs w:val="20"/>
              </w:rPr>
              <w:t>18 novembre</w:t>
            </w:r>
            <w:r>
              <w:rPr>
                <w:rFonts w:ascii="Century Gothic" w:hAnsi="Century Gothic"/>
                <w:sz w:val="20"/>
                <w:szCs w:val="20"/>
              </w:rPr>
              <w:t xml:space="preserve"> 2025</w:t>
            </w:r>
          </w:p>
          <w:p w14:paraId="7FC5BDA4" w14:textId="11EF7E95" w:rsidR="00DB0D56" w:rsidRPr="00DB0D56" w:rsidRDefault="00DB0D56" w:rsidP="00DB0D56">
            <w:pPr>
              <w:rPr>
                <w:rFonts w:ascii="Century Gothic" w:hAnsi="Century Gothic"/>
                <w:sz w:val="20"/>
                <w:szCs w:val="20"/>
              </w:rPr>
            </w:pPr>
            <w:r w:rsidRPr="00DB0D56">
              <w:rPr>
                <w:rFonts w:ascii="Century Gothic" w:hAnsi="Century Gothic"/>
                <w:sz w:val="20"/>
                <w:szCs w:val="20"/>
              </w:rPr>
              <w:t>20 janvier</w:t>
            </w:r>
            <w:r>
              <w:rPr>
                <w:rFonts w:ascii="Century Gothic" w:hAnsi="Century Gothic"/>
                <w:sz w:val="20"/>
                <w:szCs w:val="20"/>
              </w:rPr>
              <w:t xml:space="preserve"> 2025</w:t>
            </w:r>
          </w:p>
          <w:p w14:paraId="600948C4" w14:textId="1A1F2FE0" w:rsidR="00DB0D56" w:rsidRPr="00DB0D56" w:rsidRDefault="00DB0D56" w:rsidP="00DB0D56">
            <w:pPr>
              <w:rPr>
                <w:rFonts w:ascii="Century Gothic" w:hAnsi="Century Gothic"/>
                <w:sz w:val="20"/>
                <w:szCs w:val="20"/>
              </w:rPr>
            </w:pPr>
            <w:r w:rsidRPr="00DB0D56">
              <w:rPr>
                <w:rFonts w:ascii="Century Gothic" w:hAnsi="Century Gothic"/>
                <w:sz w:val="20"/>
                <w:szCs w:val="20"/>
              </w:rPr>
              <w:t xml:space="preserve">24 mars </w:t>
            </w:r>
            <w:r>
              <w:rPr>
                <w:rFonts w:ascii="Century Gothic" w:hAnsi="Century Gothic"/>
                <w:sz w:val="20"/>
                <w:szCs w:val="20"/>
              </w:rPr>
              <w:t>2025</w:t>
            </w:r>
          </w:p>
          <w:p w14:paraId="7FCD5D8C" w14:textId="77777777" w:rsidR="00813E55" w:rsidRPr="0092422B" w:rsidRDefault="00813E55" w:rsidP="001D4212">
            <w:pPr>
              <w:rPr>
                <w:rFonts w:ascii="Century Gothic" w:hAnsi="Century Gothic"/>
                <w:sz w:val="20"/>
                <w:szCs w:val="20"/>
              </w:rPr>
            </w:pPr>
          </w:p>
        </w:tc>
      </w:tr>
    </w:tbl>
    <w:p w14:paraId="7139B158" w14:textId="77777777" w:rsidR="000E2BA6" w:rsidRDefault="000E2BA6" w:rsidP="000E2BA6">
      <w:pPr>
        <w:spacing w:after="0"/>
        <w:jc w:val="both"/>
        <w:rPr>
          <w:rFonts w:ascii="Century Gothic" w:hAnsi="Century Gothic"/>
          <w:sz w:val="20"/>
          <w:szCs w:val="20"/>
        </w:rPr>
      </w:pPr>
    </w:p>
    <w:p w14:paraId="1625C567" w14:textId="77777777" w:rsidR="009934F2" w:rsidRPr="000E2BA6" w:rsidRDefault="009934F2" w:rsidP="000E2BA6">
      <w:pPr>
        <w:spacing w:after="0"/>
        <w:jc w:val="both"/>
        <w:rPr>
          <w:rFonts w:ascii="Century Gothic" w:hAnsi="Century Gothic"/>
          <w:sz w:val="20"/>
          <w:szCs w:val="20"/>
        </w:rPr>
      </w:pPr>
    </w:p>
    <w:p w14:paraId="6A9F4D98" w14:textId="77777777" w:rsidR="000E2BA6" w:rsidRDefault="000E2BA6" w:rsidP="000E2BA6">
      <w:pPr>
        <w:spacing w:after="0"/>
        <w:jc w:val="both"/>
        <w:rPr>
          <w:rFonts w:ascii="Century Gothic" w:hAnsi="Century Gothic"/>
          <w:b/>
          <w:bCs/>
          <w:sz w:val="24"/>
          <w:szCs w:val="24"/>
          <w:u w:val="single"/>
        </w:rPr>
      </w:pPr>
      <w:r w:rsidRPr="000E2BA6">
        <w:rPr>
          <w:rFonts w:ascii="Century Gothic" w:hAnsi="Century Gothic"/>
          <w:b/>
          <w:bCs/>
          <w:sz w:val="24"/>
          <w:szCs w:val="24"/>
          <w:u w:val="single"/>
        </w:rPr>
        <w:t>Produits et Tarifs</w:t>
      </w:r>
    </w:p>
    <w:p w14:paraId="1039F4FF" w14:textId="77777777" w:rsidR="000E2BA6" w:rsidRPr="000E2BA6" w:rsidRDefault="000E2BA6" w:rsidP="000E2BA6">
      <w:pPr>
        <w:spacing w:after="0"/>
        <w:jc w:val="both"/>
        <w:rPr>
          <w:rFonts w:ascii="Century Gothic" w:hAnsi="Century Gothic"/>
          <w:b/>
          <w:bCs/>
          <w:sz w:val="24"/>
          <w:szCs w:val="24"/>
          <w:u w:val="single"/>
        </w:rPr>
      </w:pPr>
    </w:p>
    <w:p w14:paraId="69FC3415" w14:textId="3DBEEC1B" w:rsidR="000524D7" w:rsidRDefault="000E2BA6" w:rsidP="000E2BA6">
      <w:pPr>
        <w:spacing w:after="0"/>
        <w:jc w:val="both"/>
        <w:rPr>
          <w:rFonts w:ascii="Century Gothic" w:hAnsi="Century Gothic"/>
          <w:sz w:val="20"/>
          <w:szCs w:val="20"/>
        </w:rPr>
      </w:pPr>
      <w:r w:rsidRPr="000E2BA6">
        <w:rPr>
          <w:rFonts w:ascii="Century Gothic" w:hAnsi="Century Gothic"/>
          <w:sz w:val="20"/>
          <w:szCs w:val="20"/>
        </w:rPr>
        <w:t xml:space="preserve">Un panier comprend un poulet PAC (prêt à cuire) d’environ </w:t>
      </w:r>
      <w:r w:rsidR="0008600D">
        <w:rPr>
          <w:rFonts w:ascii="Century Gothic" w:hAnsi="Century Gothic"/>
          <w:sz w:val="20"/>
          <w:szCs w:val="20"/>
        </w:rPr>
        <w:t xml:space="preserve">1.8 </w:t>
      </w:r>
      <w:r w:rsidRPr="000E2BA6">
        <w:rPr>
          <w:rFonts w:ascii="Century Gothic" w:hAnsi="Century Gothic"/>
          <w:sz w:val="20"/>
          <w:szCs w:val="20"/>
        </w:rPr>
        <w:t xml:space="preserve">kg, au prix de </w:t>
      </w:r>
      <w:r w:rsidR="0008600D">
        <w:rPr>
          <w:rFonts w:ascii="Century Gothic" w:hAnsi="Century Gothic"/>
          <w:sz w:val="20"/>
          <w:szCs w:val="20"/>
        </w:rPr>
        <w:t>23</w:t>
      </w:r>
      <w:r w:rsidRPr="000E2BA6">
        <w:rPr>
          <w:rFonts w:ascii="Century Gothic" w:hAnsi="Century Gothic"/>
          <w:sz w:val="20"/>
          <w:szCs w:val="20"/>
        </w:rPr>
        <w:t>€</w:t>
      </w:r>
      <w:r w:rsidR="00DB0D56">
        <w:rPr>
          <w:rFonts w:ascii="Century Gothic" w:hAnsi="Century Gothic"/>
          <w:sz w:val="20"/>
          <w:szCs w:val="20"/>
        </w:rPr>
        <w:t>22</w:t>
      </w:r>
      <w:r w:rsidRPr="000E2BA6">
        <w:rPr>
          <w:rFonts w:ascii="Century Gothic" w:hAnsi="Century Gothic"/>
          <w:sz w:val="20"/>
          <w:szCs w:val="20"/>
        </w:rPr>
        <w:t xml:space="preserve"> TTC (soit 12,</w:t>
      </w:r>
      <w:r w:rsidR="00DB0D56">
        <w:rPr>
          <w:rFonts w:ascii="Century Gothic" w:hAnsi="Century Gothic"/>
          <w:sz w:val="20"/>
          <w:szCs w:val="20"/>
        </w:rPr>
        <w:t>90</w:t>
      </w:r>
      <w:r w:rsidRPr="000E2BA6">
        <w:rPr>
          <w:rFonts w:ascii="Century Gothic" w:hAnsi="Century Gothic"/>
          <w:sz w:val="20"/>
          <w:szCs w:val="20"/>
        </w:rPr>
        <w:t xml:space="preserve">€/kg) ou une pintade d’environ </w:t>
      </w:r>
      <w:r w:rsidR="0008600D">
        <w:rPr>
          <w:rFonts w:ascii="Century Gothic" w:hAnsi="Century Gothic"/>
          <w:sz w:val="20"/>
          <w:szCs w:val="20"/>
        </w:rPr>
        <w:t>1.</w:t>
      </w:r>
      <w:r w:rsidR="00DB0D56">
        <w:rPr>
          <w:rFonts w:ascii="Century Gothic" w:hAnsi="Century Gothic"/>
          <w:sz w:val="20"/>
          <w:szCs w:val="20"/>
        </w:rPr>
        <w:t>6</w:t>
      </w:r>
      <w:r w:rsidRPr="000E2BA6">
        <w:rPr>
          <w:rFonts w:ascii="Century Gothic" w:hAnsi="Century Gothic"/>
          <w:sz w:val="20"/>
          <w:szCs w:val="20"/>
        </w:rPr>
        <w:t xml:space="preserve">kg, au prix de </w:t>
      </w:r>
      <w:r w:rsidR="0008600D">
        <w:rPr>
          <w:rFonts w:ascii="Century Gothic" w:hAnsi="Century Gothic"/>
          <w:sz w:val="20"/>
          <w:szCs w:val="20"/>
        </w:rPr>
        <w:t>2</w:t>
      </w:r>
      <w:r w:rsidR="00DB0D56">
        <w:rPr>
          <w:rFonts w:ascii="Century Gothic" w:hAnsi="Century Gothic"/>
          <w:sz w:val="20"/>
          <w:szCs w:val="20"/>
        </w:rPr>
        <w:t>3,22</w:t>
      </w:r>
      <w:r w:rsidRPr="000E2BA6">
        <w:rPr>
          <w:rFonts w:ascii="Century Gothic" w:hAnsi="Century Gothic"/>
          <w:sz w:val="20"/>
          <w:szCs w:val="20"/>
        </w:rPr>
        <w:t xml:space="preserve">€ TTC (soit 14,5€/kg). Une mesure du poids réel des paniers livrés sera réalisée au fur et à mesure, et le paiement sera régularisé (par le producteur ou par le consomm’acteur) en fin de contrat, soit sur le prix du contrat suivant, soit par chèque si le contrat n’est pas renouvelé. Le producteur pourra proposer d’autres volailles (dindes, pintades) en cours de contrat, qui viendront soit remplacer un panier, soit en supplément. Le consomm’acteur indiquera son choix 15 jours avant la date prévue pour la livraison. </w:t>
      </w:r>
    </w:p>
    <w:p w14:paraId="0ADA0317" w14:textId="77777777" w:rsidR="000524D7" w:rsidRDefault="000524D7" w:rsidP="000E2BA6">
      <w:pPr>
        <w:spacing w:after="0"/>
        <w:jc w:val="both"/>
        <w:rPr>
          <w:rFonts w:ascii="Century Gothic" w:hAnsi="Century Gothic"/>
          <w:sz w:val="20"/>
          <w:szCs w:val="20"/>
        </w:rPr>
      </w:pPr>
    </w:p>
    <w:p w14:paraId="0B0B5324" w14:textId="77777777" w:rsidR="000524D7" w:rsidRDefault="000E2BA6" w:rsidP="000E2BA6">
      <w:pPr>
        <w:spacing w:after="0"/>
        <w:jc w:val="both"/>
        <w:rPr>
          <w:rFonts w:ascii="Century Gothic" w:hAnsi="Century Gothic"/>
          <w:sz w:val="20"/>
          <w:szCs w:val="20"/>
        </w:rPr>
      </w:pPr>
      <w:r w:rsidRPr="000E2BA6">
        <w:rPr>
          <w:rFonts w:ascii="Century Gothic" w:hAnsi="Century Gothic"/>
          <w:sz w:val="20"/>
          <w:szCs w:val="20"/>
        </w:rPr>
        <w:t xml:space="preserve">Plusieurs types de contrats possibles : </w:t>
      </w:r>
    </w:p>
    <w:p w14:paraId="178C63F3" w14:textId="5FA9F6C5" w:rsidR="000524D7" w:rsidRPr="002E7AA3" w:rsidRDefault="000E2BA6" w:rsidP="000524D7">
      <w:pPr>
        <w:spacing w:after="0"/>
        <w:ind w:firstLine="708"/>
        <w:jc w:val="both"/>
        <w:rPr>
          <w:rFonts w:ascii="Century Gothic" w:hAnsi="Century Gothic"/>
          <w:b/>
          <w:bCs/>
          <w:sz w:val="20"/>
          <w:szCs w:val="20"/>
        </w:rPr>
      </w:pPr>
      <w:r w:rsidRPr="002E7AA3">
        <w:rPr>
          <w:rFonts w:ascii="Century Gothic" w:hAnsi="Century Gothic"/>
          <w:b/>
          <w:bCs/>
          <w:sz w:val="20"/>
          <w:szCs w:val="20"/>
        </w:rPr>
        <w:t xml:space="preserve">• Le classique : 1 poulet par mois, soit </w:t>
      </w:r>
      <w:r w:rsidR="00DB0D56">
        <w:rPr>
          <w:rFonts w:ascii="Century Gothic" w:hAnsi="Century Gothic"/>
          <w:b/>
          <w:bCs/>
          <w:sz w:val="20"/>
          <w:szCs w:val="20"/>
        </w:rPr>
        <w:t xml:space="preserve">12 </w:t>
      </w:r>
      <w:r w:rsidRPr="002E7AA3">
        <w:rPr>
          <w:rFonts w:ascii="Century Gothic" w:hAnsi="Century Gothic"/>
          <w:b/>
          <w:bCs/>
          <w:sz w:val="20"/>
          <w:szCs w:val="20"/>
        </w:rPr>
        <w:t xml:space="preserve">poulets = </w:t>
      </w:r>
      <w:r w:rsidR="00DB0D56">
        <w:rPr>
          <w:rFonts w:ascii="Century Gothic" w:hAnsi="Century Gothic"/>
          <w:b/>
          <w:bCs/>
          <w:sz w:val="20"/>
          <w:szCs w:val="20"/>
        </w:rPr>
        <w:t>278</w:t>
      </w:r>
      <w:r w:rsidRPr="002E7AA3">
        <w:rPr>
          <w:rFonts w:ascii="Century Gothic" w:hAnsi="Century Gothic"/>
          <w:b/>
          <w:bCs/>
          <w:sz w:val="20"/>
          <w:szCs w:val="20"/>
        </w:rPr>
        <w:t>€</w:t>
      </w:r>
      <w:r w:rsidR="00DB0D56">
        <w:rPr>
          <w:rFonts w:ascii="Century Gothic" w:hAnsi="Century Gothic"/>
          <w:b/>
          <w:bCs/>
          <w:sz w:val="20"/>
          <w:szCs w:val="20"/>
        </w:rPr>
        <w:t>50</w:t>
      </w:r>
      <w:r w:rsidRPr="002E7AA3">
        <w:rPr>
          <w:rFonts w:ascii="Century Gothic" w:hAnsi="Century Gothic"/>
          <w:b/>
          <w:bCs/>
          <w:sz w:val="20"/>
          <w:szCs w:val="20"/>
        </w:rPr>
        <w:t>/an</w:t>
      </w:r>
    </w:p>
    <w:p w14:paraId="446F4F7E" w14:textId="5B287509" w:rsidR="000524D7" w:rsidRPr="002E7AA3" w:rsidRDefault="000E2BA6" w:rsidP="000524D7">
      <w:pPr>
        <w:spacing w:after="0"/>
        <w:ind w:left="708"/>
        <w:jc w:val="both"/>
        <w:rPr>
          <w:rFonts w:ascii="Century Gothic" w:hAnsi="Century Gothic"/>
          <w:b/>
          <w:bCs/>
          <w:sz w:val="20"/>
          <w:szCs w:val="20"/>
        </w:rPr>
      </w:pPr>
      <w:r w:rsidRPr="002E7AA3">
        <w:rPr>
          <w:rFonts w:ascii="Century Gothic" w:hAnsi="Century Gothic"/>
          <w:b/>
          <w:bCs/>
          <w:sz w:val="20"/>
          <w:szCs w:val="20"/>
        </w:rPr>
        <w:t xml:space="preserve">• Le poulet/pintade : </w:t>
      </w:r>
      <w:r w:rsidR="00DB0D56">
        <w:rPr>
          <w:rFonts w:ascii="Century Gothic" w:hAnsi="Century Gothic"/>
          <w:b/>
          <w:bCs/>
          <w:sz w:val="20"/>
          <w:szCs w:val="20"/>
        </w:rPr>
        <w:t>10</w:t>
      </w:r>
      <w:r w:rsidRPr="002E7AA3">
        <w:rPr>
          <w:rFonts w:ascii="Century Gothic" w:hAnsi="Century Gothic"/>
          <w:b/>
          <w:bCs/>
          <w:sz w:val="20"/>
          <w:szCs w:val="20"/>
        </w:rPr>
        <w:t xml:space="preserve"> poulets et </w:t>
      </w:r>
      <w:r w:rsidR="00DB0D56">
        <w:rPr>
          <w:rFonts w:ascii="Century Gothic" w:hAnsi="Century Gothic"/>
          <w:b/>
          <w:bCs/>
          <w:sz w:val="20"/>
          <w:szCs w:val="20"/>
        </w:rPr>
        <w:t>2</w:t>
      </w:r>
      <w:r w:rsidRPr="002E7AA3">
        <w:rPr>
          <w:rFonts w:ascii="Century Gothic" w:hAnsi="Century Gothic"/>
          <w:b/>
          <w:bCs/>
          <w:sz w:val="20"/>
          <w:szCs w:val="20"/>
        </w:rPr>
        <w:t xml:space="preserve"> pintades sur l'année = </w:t>
      </w:r>
      <w:r w:rsidR="009934F2" w:rsidRPr="002E7AA3">
        <w:rPr>
          <w:rFonts w:ascii="Century Gothic" w:hAnsi="Century Gothic"/>
          <w:b/>
          <w:bCs/>
          <w:sz w:val="20"/>
          <w:szCs w:val="20"/>
        </w:rPr>
        <w:t xml:space="preserve"> </w:t>
      </w:r>
      <w:r w:rsidR="009934F2">
        <w:rPr>
          <w:rFonts w:ascii="Century Gothic" w:hAnsi="Century Gothic"/>
          <w:b/>
          <w:bCs/>
          <w:sz w:val="20"/>
          <w:szCs w:val="20"/>
        </w:rPr>
        <w:t>278</w:t>
      </w:r>
      <w:r w:rsidR="009934F2" w:rsidRPr="002E7AA3">
        <w:rPr>
          <w:rFonts w:ascii="Century Gothic" w:hAnsi="Century Gothic"/>
          <w:b/>
          <w:bCs/>
          <w:sz w:val="20"/>
          <w:szCs w:val="20"/>
        </w:rPr>
        <w:t>€</w:t>
      </w:r>
      <w:r w:rsidR="009934F2">
        <w:rPr>
          <w:rFonts w:ascii="Century Gothic" w:hAnsi="Century Gothic"/>
          <w:b/>
          <w:bCs/>
          <w:sz w:val="20"/>
          <w:szCs w:val="20"/>
        </w:rPr>
        <w:t>50</w:t>
      </w:r>
      <w:r w:rsidR="009934F2" w:rsidRPr="002E7AA3">
        <w:rPr>
          <w:rFonts w:ascii="Century Gothic" w:hAnsi="Century Gothic"/>
          <w:b/>
          <w:bCs/>
          <w:sz w:val="20"/>
          <w:szCs w:val="20"/>
        </w:rPr>
        <w:t>/an</w:t>
      </w:r>
    </w:p>
    <w:p w14:paraId="3818BA4D" w14:textId="18EEA541" w:rsidR="000524D7" w:rsidRPr="002E7AA3" w:rsidRDefault="000E2BA6" w:rsidP="000524D7">
      <w:pPr>
        <w:spacing w:after="0"/>
        <w:ind w:left="708"/>
        <w:jc w:val="both"/>
        <w:rPr>
          <w:rFonts w:ascii="Century Gothic" w:hAnsi="Century Gothic"/>
          <w:b/>
          <w:bCs/>
          <w:sz w:val="20"/>
          <w:szCs w:val="20"/>
        </w:rPr>
      </w:pPr>
      <w:r w:rsidRPr="002E7AA3">
        <w:rPr>
          <w:rFonts w:ascii="Century Gothic" w:hAnsi="Century Gothic"/>
          <w:b/>
          <w:bCs/>
          <w:sz w:val="20"/>
          <w:szCs w:val="20"/>
        </w:rPr>
        <w:t xml:space="preserve">• Le demi-contrat : 1 poulet </w:t>
      </w:r>
      <w:r w:rsidR="00813E55">
        <w:rPr>
          <w:rFonts w:ascii="Century Gothic" w:hAnsi="Century Gothic"/>
          <w:b/>
          <w:bCs/>
          <w:sz w:val="20"/>
          <w:szCs w:val="20"/>
        </w:rPr>
        <w:t xml:space="preserve">tous les 2 </w:t>
      </w:r>
      <w:r w:rsidR="00D6536C" w:rsidRPr="002E7AA3">
        <w:rPr>
          <w:rFonts w:ascii="Century Gothic" w:hAnsi="Century Gothic"/>
          <w:b/>
          <w:bCs/>
          <w:sz w:val="20"/>
          <w:szCs w:val="20"/>
        </w:rPr>
        <w:t>mois</w:t>
      </w:r>
      <w:r w:rsidRPr="002E7AA3">
        <w:rPr>
          <w:rFonts w:ascii="Century Gothic" w:hAnsi="Century Gothic"/>
          <w:b/>
          <w:bCs/>
          <w:sz w:val="20"/>
          <w:szCs w:val="20"/>
        </w:rPr>
        <w:t xml:space="preserve">, soit </w:t>
      </w:r>
      <w:r w:rsidR="00DB0D56">
        <w:rPr>
          <w:rFonts w:ascii="Century Gothic" w:hAnsi="Century Gothic"/>
          <w:b/>
          <w:bCs/>
          <w:sz w:val="20"/>
          <w:szCs w:val="20"/>
        </w:rPr>
        <w:t>6</w:t>
      </w:r>
      <w:r w:rsidRPr="002E7AA3">
        <w:rPr>
          <w:rFonts w:ascii="Century Gothic" w:hAnsi="Century Gothic"/>
          <w:b/>
          <w:bCs/>
          <w:sz w:val="20"/>
          <w:szCs w:val="20"/>
        </w:rPr>
        <w:t xml:space="preserve"> poulets</w:t>
      </w:r>
      <w:r w:rsidR="00D6536C" w:rsidRPr="002E7AA3">
        <w:rPr>
          <w:rFonts w:ascii="Century Gothic" w:hAnsi="Century Gothic"/>
          <w:b/>
          <w:bCs/>
          <w:sz w:val="20"/>
          <w:szCs w:val="20"/>
        </w:rPr>
        <w:t xml:space="preserve"> au total</w:t>
      </w:r>
      <w:r w:rsidRPr="002E7AA3">
        <w:rPr>
          <w:rFonts w:ascii="Century Gothic" w:hAnsi="Century Gothic"/>
          <w:b/>
          <w:bCs/>
          <w:sz w:val="20"/>
          <w:szCs w:val="20"/>
        </w:rPr>
        <w:t xml:space="preserve"> = </w:t>
      </w:r>
      <w:r w:rsidR="00DB0D56">
        <w:rPr>
          <w:rFonts w:ascii="Century Gothic" w:hAnsi="Century Gothic"/>
          <w:b/>
          <w:bCs/>
          <w:sz w:val="20"/>
          <w:szCs w:val="20"/>
        </w:rPr>
        <w:t>139</w:t>
      </w:r>
      <w:r w:rsidRPr="002E7AA3">
        <w:rPr>
          <w:rFonts w:ascii="Century Gothic" w:hAnsi="Century Gothic"/>
          <w:b/>
          <w:bCs/>
          <w:sz w:val="20"/>
          <w:szCs w:val="20"/>
        </w:rPr>
        <w:t>€</w:t>
      </w:r>
      <w:r w:rsidR="00DB0D56">
        <w:rPr>
          <w:rFonts w:ascii="Century Gothic" w:hAnsi="Century Gothic"/>
          <w:b/>
          <w:bCs/>
          <w:sz w:val="20"/>
          <w:szCs w:val="20"/>
        </w:rPr>
        <w:t>30</w:t>
      </w:r>
      <w:r w:rsidRPr="002E7AA3">
        <w:rPr>
          <w:rFonts w:ascii="Century Gothic" w:hAnsi="Century Gothic"/>
          <w:b/>
          <w:bCs/>
          <w:sz w:val="20"/>
          <w:szCs w:val="20"/>
        </w:rPr>
        <w:t xml:space="preserve">/an </w:t>
      </w:r>
    </w:p>
    <w:p w14:paraId="037FBDC0" w14:textId="77777777" w:rsidR="00D6536C" w:rsidRDefault="00D6536C" w:rsidP="00D6536C">
      <w:pPr>
        <w:spacing w:after="0"/>
        <w:jc w:val="both"/>
        <w:rPr>
          <w:rFonts w:ascii="Century Gothic" w:hAnsi="Century Gothic"/>
          <w:sz w:val="20"/>
          <w:szCs w:val="20"/>
          <w:u w:val="single"/>
        </w:rPr>
      </w:pPr>
    </w:p>
    <w:p w14:paraId="61F8A6A8" w14:textId="7D536612" w:rsidR="000524D7" w:rsidRDefault="000E2BA6" w:rsidP="00D6536C">
      <w:pPr>
        <w:spacing w:after="0"/>
        <w:jc w:val="both"/>
        <w:rPr>
          <w:rFonts w:ascii="Century Gothic" w:hAnsi="Century Gothic"/>
          <w:sz w:val="20"/>
          <w:szCs w:val="20"/>
        </w:rPr>
      </w:pPr>
      <w:r w:rsidRPr="000524D7">
        <w:rPr>
          <w:rFonts w:ascii="Century Gothic" w:hAnsi="Century Gothic"/>
          <w:sz w:val="20"/>
          <w:szCs w:val="20"/>
          <w:u w:val="single"/>
        </w:rPr>
        <w:t>Conservation :</w:t>
      </w:r>
      <w:r w:rsidRPr="000E2BA6">
        <w:rPr>
          <w:rFonts w:ascii="Century Gothic" w:hAnsi="Century Gothic"/>
          <w:sz w:val="20"/>
          <w:szCs w:val="20"/>
        </w:rPr>
        <w:t xml:space="preserve"> La DLC (date limite de conservation) est de 8 jours à compter de la date d’abattage et sera indiquée sur le produit. A conserver entre 0 et 4° C.</w:t>
      </w:r>
    </w:p>
    <w:p w14:paraId="2F337C4D" w14:textId="2317C543" w:rsidR="00D6536C" w:rsidRDefault="00D6536C" w:rsidP="000524D7">
      <w:pPr>
        <w:spacing w:after="0"/>
        <w:jc w:val="both"/>
        <w:rPr>
          <w:rFonts w:ascii="Century Gothic" w:hAnsi="Century Gothic"/>
          <w:sz w:val="20"/>
          <w:szCs w:val="20"/>
        </w:rPr>
      </w:pPr>
    </w:p>
    <w:p w14:paraId="6A223D4C" w14:textId="77777777" w:rsidR="000524D7" w:rsidRDefault="000E2BA6" w:rsidP="000524D7">
      <w:pPr>
        <w:spacing w:after="0"/>
        <w:jc w:val="both"/>
        <w:rPr>
          <w:rFonts w:ascii="Century Gothic" w:hAnsi="Century Gothic"/>
          <w:b/>
          <w:bCs/>
          <w:sz w:val="24"/>
          <w:szCs w:val="24"/>
          <w:u w:val="single"/>
        </w:rPr>
      </w:pPr>
      <w:r w:rsidRPr="000524D7">
        <w:rPr>
          <w:rFonts w:ascii="Century Gothic" w:hAnsi="Century Gothic"/>
          <w:b/>
          <w:bCs/>
          <w:sz w:val="24"/>
          <w:szCs w:val="24"/>
          <w:u w:val="single"/>
        </w:rPr>
        <w:t>Les paiements</w:t>
      </w:r>
    </w:p>
    <w:p w14:paraId="30CA378E" w14:textId="77777777" w:rsidR="000524D7" w:rsidRDefault="000524D7" w:rsidP="000524D7">
      <w:pPr>
        <w:spacing w:after="0"/>
        <w:jc w:val="both"/>
        <w:rPr>
          <w:rFonts w:ascii="Century Gothic" w:hAnsi="Century Gothic"/>
          <w:b/>
          <w:bCs/>
          <w:sz w:val="24"/>
          <w:szCs w:val="24"/>
          <w:u w:val="single"/>
        </w:rPr>
      </w:pPr>
    </w:p>
    <w:p w14:paraId="430D8A91" w14:textId="56A39712" w:rsidR="000524D7" w:rsidRDefault="000E2BA6" w:rsidP="000524D7">
      <w:pPr>
        <w:spacing w:after="0"/>
        <w:jc w:val="both"/>
        <w:rPr>
          <w:rFonts w:ascii="Century Gothic" w:hAnsi="Century Gothic"/>
          <w:sz w:val="20"/>
          <w:szCs w:val="20"/>
        </w:rPr>
      </w:pPr>
      <w:r w:rsidRPr="000524D7">
        <w:rPr>
          <w:rFonts w:ascii="Century Gothic" w:hAnsi="Century Gothic"/>
          <w:sz w:val="20"/>
          <w:szCs w:val="20"/>
        </w:rPr>
        <w:t>Ils se feront au moment de la signature du présent contrat par chèques libellés au nom de</w:t>
      </w:r>
      <w:r w:rsidRPr="000E2BA6">
        <w:rPr>
          <w:rFonts w:ascii="Century Gothic" w:hAnsi="Century Gothic"/>
          <w:sz w:val="20"/>
          <w:szCs w:val="20"/>
        </w:rPr>
        <w:t xml:space="preserve"> </w:t>
      </w:r>
      <w:r w:rsidR="00D6536C">
        <w:rPr>
          <w:rFonts w:ascii="Century Gothic" w:hAnsi="Century Gothic"/>
          <w:sz w:val="20"/>
          <w:szCs w:val="20"/>
        </w:rPr>
        <w:t>« </w:t>
      </w:r>
      <w:r w:rsidRPr="000E2BA6">
        <w:rPr>
          <w:rFonts w:ascii="Century Gothic" w:hAnsi="Century Gothic"/>
          <w:sz w:val="20"/>
          <w:szCs w:val="20"/>
        </w:rPr>
        <w:t>la ferme de Patassière</w:t>
      </w:r>
      <w:r w:rsidR="00D6536C">
        <w:rPr>
          <w:rFonts w:ascii="Century Gothic" w:hAnsi="Century Gothic"/>
          <w:sz w:val="20"/>
          <w:szCs w:val="20"/>
        </w:rPr>
        <w:t> »</w:t>
      </w:r>
      <w:r w:rsidRPr="000E2BA6">
        <w:rPr>
          <w:rFonts w:ascii="Century Gothic" w:hAnsi="Century Gothic"/>
          <w:sz w:val="20"/>
          <w:szCs w:val="20"/>
        </w:rPr>
        <w:t xml:space="preserve">, remis par chaque adhérent au référent. </w:t>
      </w:r>
    </w:p>
    <w:p w14:paraId="57516693" w14:textId="77777777" w:rsidR="000524D7" w:rsidRDefault="000524D7" w:rsidP="000524D7">
      <w:pPr>
        <w:spacing w:after="0"/>
        <w:ind w:firstLine="708"/>
        <w:jc w:val="both"/>
        <w:rPr>
          <w:rFonts w:ascii="Segoe UI Symbol" w:hAnsi="Segoe UI Symbol" w:cs="Segoe UI Symbol"/>
          <w:sz w:val="20"/>
          <w:szCs w:val="20"/>
        </w:rPr>
      </w:pPr>
    </w:p>
    <w:p w14:paraId="32907E9C" w14:textId="500E8000" w:rsidR="000524D7" w:rsidRDefault="000E2BA6" w:rsidP="000524D7">
      <w:pPr>
        <w:spacing w:after="0"/>
        <w:ind w:firstLine="708"/>
        <w:jc w:val="both"/>
        <w:rPr>
          <w:rFonts w:ascii="Century Gothic" w:hAnsi="Century Gothic"/>
          <w:sz w:val="20"/>
          <w:szCs w:val="20"/>
        </w:rPr>
      </w:pPr>
      <w:r w:rsidRPr="000524D7">
        <w:rPr>
          <w:rFonts w:ascii="Segoe UI Symbol" w:hAnsi="Segoe UI Symbol" w:cs="Segoe UI Symbol"/>
          <w:sz w:val="20"/>
          <w:szCs w:val="20"/>
        </w:rPr>
        <w:t>➢</w:t>
      </w:r>
      <w:r w:rsidRPr="000E2BA6">
        <w:rPr>
          <w:rFonts w:ascii="Century Gothic" w:hAnsi="Century Gothic"/>
          <w:sz w:val="20"/>
          <w:szCs w:val="20"/>
        </w:rPr>
        <w:t xml:space="preserve"> Livraisons mensuelles :</w:t>
      </w:r>
    </w:p>
    <w:p w14:paraId="3928013B" w14:textId="4EC3FEB0" w:rsidR="000524D7" w:rsidRDefault="000E2BA6" w:rsidP="000524D7">
      <w:pPr>
        <w:spacing w:after="0"/>
        <w:jc w:val="both"/>
        <w:rPr>
          <w:rFonts w:ascii="Century Gothic" w:hAnsi="Century Gothic"/>
          <w:sz w:val="20"/>
          <w:szCs w:val="20"/>
        </w:rPr>
      </w:pPr>
      <w:r w:rsidRPr="000E2BA6">
        <w:rPr>
          <w:rFonts w:ascii="Century Gothic" w:hAnsi="Century Gothic"/>
          <w:sz w:val="20"/>
          <w:szCs w:val="20"/>
        </w:rPr>
        <w:t>Soit un ch</w:t>
      </w:r>
      <w:r w:rsidRPr="000524D7">
        <w:rPr>
          <w:rFonts w:ascii="Century Gothic" w:hAnsi="Century Gothic"/>
          <w:sz w:val="20"/>
          <w:szCs w:val="20"/>
        </w:rPr>
        <w:t>è</w:t>
      </w:r>
      <w:r w:rsidRPr="000E2BA6">
        <w:rPr>
          <w:rFonts w:ascii="Century Gothic" w:hAnsi="Century Gothic"/>
          <w:sz w:val="20"/>
          <w:szCs w:val="20"/>
        </w:rPr>
        <w:t>que correspondant au prix cumul</w:t>
      </w:r>
      <w:r w:rsidRPr="000E2BA6">
        <w:rPr>
          <w:rFonts w:ascii="Century Gothic" w:hAnsi="Century Gothic" w:cs="Calibri"/>
          <w:sz w:val="20"/>
          <w:szCs w:val="20"/>
        </w:rPr>
        <w:t>é</w:t>
      </w:r>
      <w:r w:rsidRPr="000E2BA6">
        <w:rPr>
          <w:rFonts w:ascii="Century Gothic" w:hAnsi="Century Gothic"/>
          <w:sz w:val="20"/>
          <w:szCs w:val="20"/>
        </w:rPr>
        <w:t xml:space="preserve"> de l</w:t>
      </w:r>
      <w:r w:rsidRPr="000E2BA6">
        <w:rPr>
          <w:rFonts w:ascii="Century Gothic" w:hAnsi="Century Gothic" w:cs="Calibri"/>
          <w:sz w:val="20"/>
          <w:szCs w:val="20"/>
        </w:rPr>
        <w:t>’</w:t>
      </w:r>
      <w:r w:rsidRPr="000E2BA6">
        <w:rPr>
          <w:rFonts w:ascii="Century Gothic" w:hAnsi="Century Gothic"/>
          <w:sz w:val="20"/>
          <w:szCs w:val="20"/>
        </w:rPr>
        <w:t xml:space="preserve">ensemble des paniers de la saison, </w:t>
      </w:r>
    </w:p>
    <w:p w14:paraId="69332318" w14:textId="07205177" w:rsidR="000524D7" w:rsidRDefault="000E2BA6" w:rsidP="000524D7">
      <w:pPr>
        <w:spacing w:after="0"/>
        <w:jc w:val="both"/>
        <w:rPr>
          <w:rFonts w:ascii="Century Gothic" w:hAnsi="Century Gothic"/>
          <w:sz w:val="20"/>
          <w:szCs w:val="20"/>
        </w:rPr>
      </w:pPr>
      <w:r w:rsidRPr="000E2BA6">
        <w:rPr>
          <w:rFonts w:ascii="Century Gothic" w:hAnsi="Century Gothic"/>
          <w:sz w:val="20"/>
          <w:szCs w:val="20"/>
        </w:rPr>
        <w:t xml:space="preserve">Soit </w:t>
      </w:r>
      <w:r w:rsidR="00D6536C">
        <w:rPr>
          <w:rFonts w:ascii="Century Gothic" w:hAnsi="Century Gothic"/>
          <w:sz w:val="20"/>
          <w:szCs w:val="20"/>
        </w:rPr>
        <w:t>deux</w:t>
      </w:r>
      <w:r w:rsidRPr="000E2BA6">
        <w:rPr>
          <w:rFonts w:ascii="Century Gothic" w:hAnsi="Century Gothic"/>
          <w:sz w:val="20"/>
          <w:szCs w:val="20"/>
        </w:rPr>
        <w:t xml:space="preserve"> ch</w:t>
      </w:r>
      <w:r w:rsidRPr="000E2BA6">
        <w:rPr>
          <w:rFonts w:ascii="Century Gothic" w:hAnsi="Century Gothic" w:cs="Calibri"/>
          <w:sz w:val="20"/>
          <w:szCs w:val="20"/>
        </w:rPr>
        <w:t>è</w:t>
      </w:r>
      <w:r w:rsidRPr="000E2BA6">
        <w:rPr>
          <w:rFonts w:ascii="Century Gothic" w:hAnsi="Century Gothic"/>
          <w:sz w:val="20"/>
          <w:szCs w:val="20"/>
        </w:rPr>
        <w:t>ques qui seront encaiss</w:t>
      </w:r>
      <w:r w:rsidRPr="000E2BA6">
        <w:rPr>
          <w:rFonts w:ascii="Century Gothic" w:hAnsi="Century Gothic" w:cs="Calibri"/>
          <w:sz w:val="20"/>
          <w:szCs w:val="20"/>
        </w:rPr>
        <w:t>é</w:t>
      </w:r>
      <w:r w:rsidRPr="000E2BA6">
        <w:rPr>
          <w:rFonts w:ascii="Century Gothic" w:hAnsi="Century Gothic"/>
          <w:sz w:val="20"/>
          <w:szCs w:val="20"/>
        </w:rPr>
        <w:t>s selon les dates indiqu</w:t>
      </w:r>
      <w:r w:rsidRPr="000E2BA6">
        <w:rPr>
          <w:rFonts w:ascii="Century Gothic" w:hAnsi="Century Gothic" w:cs="Calibri"/>
          <w:sz w:val="20"/>
          <w:szCs w:val="20"/>
        </w:rPr>
        <w:t>é</w:t>
      </w:r>
      <w:r w:rsidRPr="000E2BA6">
        <w:rPr>
          <w:rFonts w:ascii="Century Gothic" w:hAnsi="Century Gothic"/>
          <w:sz w:val="20"/>
          <w:szCs w:val="20"/>
        </w:rPr>
        <w:t xml:space="preserve">es ci-dessous </w:t>
      </w:r>
    </w:p>
    <w:p w14:paraId="5A132CF4" w14:textId="77777777" w:rsidR="000524D7" w:rsidRDefault="000524D7" w:rsidP="000524D7">
      <w:pPr>
        <w:spacing w:after="0"/>
        <w:jc w:val="both"/>
        <w:rPr>
          <w:rFonts w:ascii="Century Gothic" w:hAnsi="Century Gothic"/>
          <w:sz w:val="20"/>
          <w:szCs w:val="20"/>
        </w:rPr>
      </w:pPr>
    </w:p>
    <w:p w14:paraId="083E1881" w14:textId="77777777" w:rsidR="000524D7" w:rsidRDefault="000E2BA6" w:rsidP="000524D7">
      <w:pPr>
        <w:spacing w:after="0"/>
        <w:jc w:val="both"/>
        <w:rPr>
          <w:rFonts w:ascii="Century Gothic" w:hAnsi="Century Gothic"/>
          <w:sz w:val="20"/>
          <w:szCs w:val="20"/>
        </w:rPr>
      </w:pPr>
      <w:r w:rsidRPr="000E2BA6">
        <w:rPr>
          <w:rFonts w:ascii="Century Gothic" w:hAnsi="Century Gothic"/>
          <w:sz w:val="20"/>
          <w:szCs w:val="20"/>
        </w:rPr>
        <w:t xml:space="preserve">Les chèques seront tirés aux dates suivantes : </w:t>
      </w:r>
    </w:p>
    <w:p w14:paraId="27C487B4" w14:textId="77777777" w:rsidR="00D6536C" w:rsidRDefault="00D6536C" w:rsidP="000524D7">
      <w:pPr>
        <w:spacing w:after="0"/>
        <w:jc w:val="both"/>
        <w:rPr>
          <w:rFonts w:ascii="Century Gothic" w:hAnsi="Century Gothic"/>
          <w:sz w:val="20"/>
          <w:szCs w:val="20"/>
        </w:rPr>
      </w:pPr>
    </w:p>
    <w:p w14:paraId="4D33919A" w14:textId="77777777" w:rsidR="00D6536C" w:rsidRDefault="000E2BA6" w:rsidP="000524D7">
      <w:pPr>
        <w:spacing w:after="0"/>
        <w:jc w:val="both"/>
        <w:rPr>
          <w:rFonts w:ascii="Century Gothic" w:hAnsi="Century Gothic"/>
          <w:sz w:val="20"/>
          <w:szCs w:val="20"/>
        </w:rPr>
      </w:pPr>
      <w:r w:rsidRPr="000E2BA6">
        <w:rPr>
          <w:rFonts w:ascii="Century Gothic" w:hAnsi="Century Gothic"/>
          <w:sz w:val="20"/>
          <w:szCs w:val="20"/>
        </w:rPr>
        <w:t>LIVRAISONS MENSUELLES</w:t>
      </w:r>
    </w:p>
    <w:p w14:paraId="354D5C36" w14:textId="5715807F" w:rsidR="00D6536C" w:rsidRDefault="000E2BA6" w:rsidP="000524D7">
      <w:pPr>
        <w:spacing w:after="0"/>
        <w:jc w:val="both"/>
        <w:rPr>
          <w:rFonts w:ascii="Century Gothic" w:hAnsi="Century Gothic"/>
          <w:sz w:val="20"/>
          <w:szCs w:val="20"/>
        </w:rPr>
      </w:pPr>
      <w:r w:rsidRPr="000E2BA6">
        <w:rPr>
          <w:rFonts w:ascii="Century Gothic" w:hAnsi="Century Gothic"/>
          <w:sz w:val="20"/>
          <w:szCs w:val="20"/>
        </w:rPr>
        <w:t xml:space="preserve">Un chèque </w:t>
      </w:r>
      <w:r w:rsidR="00DB0D56">
        <w:rPr>
          <w:rFonts w:ascii="Century Gothic" w:hAnsi="Century Gothic"/>
          <w:sz w:val="20"/>
          <w:szCs w:val="20"/>
        </w:rPr>
        <w:t>15 mai 2025</w:t>
      </w:r>
    </w:p>
    <w:p w14:paraId="733C3D93" w14:textId="44BC1DB5" w:rsidR="000E2BA6" w:rsidRPr="000E2BA6" w:rsidRDefault="00D6536C" w:rsidP="000524D7">
      <w:pPr>
        <w:spacing w:after="0"/>
        <w:jc w:val="both"/>
        <w:rPr>
          <w:rFonts w:ascii="Century Gothic" w:hAnsi="Century Gothic"/>
          <w:sz w:val="20"/>
          <w:szCs w:val="20"/>
        </w:rPr>
      </w:pPr>
      <w:r>
        <w:rPr>
          <w:rFonts w:ascii="Century Gothic" w:hAnsi="Century Gothic"/>
          <w:sz w:val="20"/>
          <w:szCs w:val="20"/>
        </w:rPr>
        <w:t>deux</w:t>
      </w:r>
      <w:r w:rsidR="000E2BA6" w:rsidRPr="000E2BA6">
        <w:rPr>
          <w:rFonts w:ascii="Century Gothic" w:hAnsi="Century Gothic"/>
          <w:sz w:val="20"/>
          <w:szCs w:val="20"/>
        </w:rPr>
        <w:t xml:space="preserve"> chèques </w:t>
      </w:r>
      <w:r w:rsidR="00DB0D56">
        <w:rPr>
          <w:rFonts w:ascii="Century Gothic" w:hAnsi="Century Gothic"/>
          <w:sz w:val="20"/>
          <w:szCs w:val="20"/>
        </w:rPr>
        <w:t>15 mai 2025</w:t>
      </w:r>
      <w:r w:rsidR="000E2BA6" w:rsidRPr="000E2BA6">
        <w:rPr>
          <w:rFonts w:ascii="Century Gothic" w:hAnsi="Century Gothic"/>
          <w:sz w:val="20"/>
          <w:szCs w:val="20"/>
        </w:rPr>
        <w:t xml:space="preserve"> </w:t>
      </w:r>
      <w:r>
        <w:rPr>
          <w:rFonts w:ascii="Century Gothic" w:hAnsi="Century Gothic"/>
          <w:sz w:val="20"/>
          <w:szCs w:val="20"/>
        </w:rPr>
        <w:t xml:space="preserve">&amp; </w:t>
      </w:r>
      <w:r w:rsidR="00DB0D56">
        <w:rPr>
          <w:rFonts w:ascii="Century Gothic" w:hAnsi="Century Gothic"/>
          <w:sz w:val="20"/>
          <w:szCs w:val="20"/>
        </w:rPr>
        <w:t>15 décembre 2025</w:t>
      </w:r>
    </w:p>
    <w:p w14:paraId="1E83599D" w14:textId="77777777" w:rsidR="000E2BA6" w:rsidRDefault="000E2BA6" w:rsidP="000E2BA6">
      <w:pPr>
        <w:spacing w:after="0"/>
        <w:jc w:val="both"/>
        <w:rPr>
          <w:rFonts w:ascii="Century Gothic" w:hAnsi="Century Gothic"/>
          <w:b/>
          <w:bCs/>
          <w:sz w:val="24"/>
          <w:szCs w:val="24"/>
          <w:u w:val="single"/>
        </w:rPr>
      </w:pPr>
    </w:p>
    <w:p w14:paraId="1E0075B8" w14:textId="1A7891F0" w:rsidR="000E2BA6" w:rsidRDefault="000E2BA6" w:rsidP="000E2BA6">
      <w:pPr>
        <w:spacing w:after="0"/>
        <w:jc w:val="both"/>
        <w:rPr>
          <w:rFonts w:ascii="Century Gothic" w:hAnsi="Century Gothic"/>
          <w:b/>
          <w:bCs/>
          <w:sz w:val="24"/>
          <w:szCs w:val="24"/>
          <w:u w:val="single"/>
        </w:rPr>
      </w:pPr>
      <w:r w:rsidRPr="000E2BA6">
        <w:rPr>
          <w:rFonts w:ascii="Century Gothic" w:hAnsi="Century Gothic"/>
          <w:b/>
          <w:bCs/>
          <w:sz w:val="24"/>
          <w:szCs w:val="24"/>
          <w:u w:val="single"/>
        </w:rPr>
        <w:t xml:space="preserve">Absences </w:t>
      </w:r>
    </w:p>
    <w:p w14:paraId="6E714644" w14:textId="77777777" w:rsidR="000524D7" w:rsidRPr="000E2BA6" w:rsidRDefault="000524D7" w:rsidP="000E2BA6">
      <w:pPr>
        <w:spacing w:after="0"/>
        <w:jc w:val="both"/>
        <w:rPr>
          <w:rFonts w:ascii="Century Gothic" w:hAnsi="Century Gothic"/>
          <w:b/>
          <w:bCs/>
          <w:sz w:val="24"/>
          <w:szCs w:val="24"/>
          <w:u w:val="single"/>
        </w:rPr>
      </w:pPr>
    </w:p>
    <w:p w14:paraId="76095410" w14:textId="77777777" w:rsidR="000524D7" w:rsidRPr="000524D7" w:rsidRDefault="000E2BA6" w:rsidP="000E2BA6">
      <w:pPr>
        <w:spacing w:after="0"/>
        <w:jc w:val="both"/>
        <w:rPr>
          <w:rFonts w:ascii="Century Gothic" w:hAnsi="Century Gothic"/>
          <w:sz w:val="20"/>
          <w:szCs w:val="20"/>
          <w:u w:val="single"/>
        </w:rPr>
      </w:pPr>
      <w:r w:rsidRPr="000524D7">
        <w:rPr>
          <w:rFonts w:ascii="Century Gothic" w:hAnsi="Century Gothic"/>
          <w:sz w:val="20"/>
          <w:szCs w:val="20"/>
          <w:u w:val="single"/>
        </w:rPr>
        <w:t>Absences imprévues</w:t>
      </w:r>
    </w:p>
    <w:p w14:paraId="2A35DAF9" w14:textId="71E1B2A6" w:rsidR="000E2BA6" w:rsidRDefault="000E2BA6" w:rsidP="000E2BA6">
      <w:pPr>
        <w:spacing w:after="0"/>
        <w:jc w:val="both"/>
        <w:rPr>
          <w:rFonts w:ascii="Century Gothic" w:hAnsi="Century Gothic"/>
          <w:sz w:val="20"/>
          <w:szCs w:val="20"/>
        </w:rPr>
      </w:pPr>
      <w:r w:rsidRPr="000E2BA6">
        <w:rPr>
          <w:rFonts w:ascii="Century Gothic" w:hAnsi="Century Gothic"/>
          <w:sz w:val="20"/>
          <w:szCs w:val="20"/>
        </w:rPr>
        <w:t xml:space="preserve"> L’absence est considérée comme imprévue dès lors que l’Amapien n’a pas signalé son absence</w:t>
      </w:r>
      <w:r w:rsidR="000524D7">
        <w:rPr>
          <w:rFonts w:ascii="Century Gothic" w:hAnsi="Century Gothic"/>
          <w:sz w:val="20"/>
          <w:szCs w:val="20"/>
        </w:rPr>
        <w:t xml:space="preserve"> </w:t>
      </w:r>
      <w:r w:rsidRPr="000E2BA6">
        <w:rPr>
          <w:rFonts w:ascii="Century Gothic" w:hAnsi="Century Gothic"/>
          <w:sz w:val="20"/>
          <w:szCs w:val="20"/>
        </w:rPr>
        <w:t xml:space="preserve">5 jours avant la livraison. Le panier est alors considéré comme “perdu” et non remboursable. </w:t>
      </w:r>
    </w:p>
    <w:p w14:paraId="77E7C263" w14:textId="77777777" w:rsidR="000E2BA6" w:rsidRDefault="000E2BA6" w:rsidP="000E2BA6">
      <w:pPr>
        <w:spacing w:after="0"/>
        <w:jc w:val="both"/>
        <w:rPr>
          <w:rFonts w:ascii="Century Gothic" w:hAnsi="Century Gothic"/>
          <w:sz w:val="20"/>
          <w:szCs w:val="20"/>
        </w:rPr>
      </w:pPr>
    </w:p>
    <w:p w14:paraId="6C493702" w14:textId="77777777" w:rsidR="000524D7" w:rsidRPr="000524D7" w:rsidRDefault="000E2BA6" w:rsidP="000E2BA6">
      <w:pPr>
        <w:spacing w:after="0"/>
        <w:jc w:val="both"/>
        <w:rPr>
          <w:rFonts w:ascii="Century Gothic" w:hAnsi="Century Gothic"/>
          <w:sz w:val="20"/>
          <w:szCs w:val="20"/>
          <w:u w:val="single"/>
        </w:rPr>
      </w:pPr>
      <w:r w:rsidRPr="000524D7">
        <w:rPr>
          <w:rFonts w:ascii="Century Gothic" w:hAnsi="Century Gothic"/>
          <w:sz w:val="20"/>
          <w:szCs w:val="20"/>
          <w:u w:val="single"/>
        </w:rPr>
        <w:t xml:space="preserve">Absences prévues </w:t>
      </w:r>
    </w:p>
    <w:p w14:paraId="01C96537" w14:textId="77777777" w:rsidR="000524D7" w:rsidRDefault="000E2BA6" w:rsidP="000524D7">
      <w:pPr>
        <w:spacing w:after="0"/>
        <w:ind w:left="709" w:hanging="1"/>
        <w:jc w:val="both"/>
        <w:rPr>
          <w:rFonts w:ascii="Century Gothic" w:hAnsi="Century Gothic"/>
          <w:sz w:val="20"/>
          <w:szCs w:val="20"/>
        </w:rPr>
      </w:pPr>
      <w:r w:rsidRPr="000E2BA6">
        <w:rPr>
          <w:rFonts w:ascii="Century Gothic" w:hAnsi="Century Gothic"/>
          <w:sz w:val="20"/>
          <w:szCs w:val="20"/>
        </w:rPr>
        <w:t xml:space="preserve">o Côté paysan : Le paysan peut prévoir des dates de non livraison, indiquées dans les contrats. Il est possible de déterminer un nombre de livraisons en début de période, et 3 de caler les dates de vacances en cours d’année, en avertissant les amapiens au minimum 15 jours en avance. [Attention, dans le cadre du respect de la charte, les non-livraisons doivent se faire au bénéfice du confort de travail du paysan sans remettre en cause le soutien des amapiens en cas d’aléas de production] </w:t>
      </w:r>
    </w:p>
    <w:p w14:paraId="7FB84E19" w14:textId="77777777" w:rsidR="000524D7" w:rsidRDefault="000E2BA6" w:rsidP="000524D7">
      <w:pPr>
        <w:spacing w:after="0"/>
        <w:ind w:left="709"/>
        <w:jc w:val="both"/>
        <w:rPr>
          <w:rFonts w:ascii="Century Gothic" w:hAnsi="Century Gothic"/>
          <w:sz w:val="20"/>
          <w:szCs w:val="20"/>
        </w:rPr>
      </w:pPr>
      <w:r w:rsidRPr="000E2BA6">
        <w:rPr>
          <w:rFonts w:ascii="Century Gothic" w:hAnsi="Century Gothic"/>
          <w:sz w:val="20"/>
          <w:szCs w:val="20"/>
        </w:rPr>
        <w:t xml:space="preserve">o Côté consomm’acteur : Le consomm’acteur peut, une à deux fois au cours du contrat, décaler son panier à la livraison suivante en avertissant au minimum 7 jours en avance le producteur. La prochaine livraison lui permettra de récupérer deux paniers le même jour. </w:t>
      </w:r>
    </w:p>
    <w:p w14:paraId="18E32837" w14:textId="77777777" w:rsidR="000524D7" w:rsidRDefault="000524D7" w:rsidP="000524D7">
      <w:pPr>
        <w:spacing w:after="0"/>
        <w:jc w:val="both"/>
        <w:rPr>
          <w:rFonts w:ascii="Century Gothic" w:hAnsi="Century Gothic"/>
          <w:sz w:val="20"/>
          <w:szCs w:val="20"/>
        </w:rPr>
      </w:pPr>
    </w:p>
    <w:p w14:paraId="5F5FC0A6" w14:textId="3C83A541" w:rsidR="00813E55" w:rsidRDefault="000E2BA6" w:rsidP="0078770A">
      <w:pPr>
        <w:spacing w:after="0"/>
        <w:jc w:val="both"/>
        <w:rPr>
          <w:rFonts w:ascii="Century Gothic" w:hAnsi="Century Gothic"/>
          <w:sz w:val="20"/>
          <w:szCs w:val="20"/>
        </w:rPr>
      </w:pPr>
      <w:r w:rsidRPr="000524D7">
        <w:rPr>
          <w:rFonts w:ascii="Century Gothic" w:hAnsi="Century Gothic"/>
          <w:b/>
          <w:bCs/>
          <w:sz w:val="20"/>
          <w:szCs w:val="20"/>
          <w:u w:val="single"/>
        </w:rPr>
        <w:lastRenderedPageBreak/>
        <w:t>Dans le cas d’un problème majeur</w:t>
      </w:r>
      <w:r w:rsidRPr="000E2BA6">
        <w:rPr>
          <w:rFonts w:ascii="Century Gothic" w:hAnsi="Century Gothic"/>
          <w:sz w:val="20"/>
          <w:szCs w:val="20"/>
        </w:rPr>
        <w:t xml:space="preserve"> où la production serait insuffisante pour fournir les produits sur la période établie, le producteur et le groupe essaieront de trouver un modus vivendi dans le respect de l’exploitation, de ses possibilités et de l’attente des adhérents (le producteur remboursera quoiqu’il en soit un trop perçu si tel est le cas). La productrice pourra remplacer un poulet par une pintade et vice versa si elle ne peut pas fournir la demande formulée. </w:t>
      </w:r>
    </w:p>
    <w:p w14:paraId="1AC56902" w14:textId="77777777" w:rsidR="0078770A" w:rsidRDefault="0078770A" w:rsidP="0078770A">
      <w:pPr>
        <w:spacing w:after="0"/>
        <w:jc w:val="both"/>
        <w:rPr>
          <w:rFonts w:ascii="Century Gothic" w:hAnsi="Century Gothic"/>
          <w:b/>
          <w:bCs/>
          <w:sz w:val="24"/>
          <w:szCs w:val="24"/>
          <w:u w:val="single"/>
        </w:rPr>
      </w:pPr>
    </w:p>
    <w:p w14:paraId="1BF5DC42" w14:textId="7DE1ED76" w:rsidR="000E2BA6" w:rsidRDefault="000E2BA6" w:rsidP="000E2BA6">
      <w:pPr>
        <w:spacing w:after="0"/>
        <w:jc w:val="both"/>
        <w:rPr>
          <w:rFonts w:ascii="Century Gothic" w:hAnsi="Century Gothic"/>
          <w:b/>
          <w:bCs/>
          <w:sz w:val="24"/>
          <w:szCs w:val="24"/>
          <w:u w:val="single"/>
        </w:rPr>
      </w:pPr>
      <w:r w:rsidRPr="000E2BA6">
        <w:rPr>
          <w:rFonts w:ascii="Century Gothic" w:hAnsi="Century Gothic"/>
          <w:b/>
          <w:bCs/>
          <w:sz w:val="24"/>
          <w:szCs w:val="24"/>
          <w:u w:val="single"/>
        </w:rPr>
        <w:t xml:space="preserve">Communication </w:t>
      </w:r>
    </w:p>
    <w:p w14:paraId="68F0F9D4" w14:textId="77777777" w:rsidR="00D6536C" w:rsidRPr="000E2BA6" w:rsidRDefault="00D6536C" w:rsidP="000E2BA6">
      <w:pPr>
        <w:spacing w:after="0"/>
        <w:jc w:val="both"/>
        <w:rPr>
          <w:rFonts w:ascii="Century Gothic" w:hAnsi="Century Gothic"/>
          <w:b/>
          <w:bCs/>
          <w:sz w:val="24"/>
          <w:szCs w:val="24"/>
          <w:u w:val="single"/>
        </w:rPr>
      </w:pPr>
    </w:p>
    <w:p w14:paraId="33E9EF52" w14:textId="0AE3222E" w:rsidR="000E2BA6" w:rsidRPr="000E2BA6" w:rsidRDefault="000E2BA6" w:rsidP="000E2BA6">
      <w:pPr>
        <w:spacing w:after="0"/>
        <w:jc w:val="both"/>
        <w:rPr>
          <w:rFonts w:ascii="Century Gothic" w:hAnsi="Century Gothic"/>
          <w:sz w:val="20"/>
          <w:szCs w:val="20"/>
        </w:rPr>
      </w:pPr>
      <w:r w:rsidRPr="000E2BA6">
        <w:rPr>
          <w:rFonts w:ascii="Century Gothic" w:hAnsi="Century Gothic"/>
          <w:sz w:val="20"/>
          <w:szCs w:val="20"/>
        </w:rPr>
        <w:t xml:space="preserve">Afin de faciliter la communication au sein de l’AMAP, les adhérents et le producteur s’engagent à s’inscrire à la liste de diffusion et à en lire les messages. Toutes les informations pour s’inscrire ou se désinscrire sont disponibles là : </w:t>
      </w:r>
      <w:hyperlink r:id="rId4" w:history="1">
        <w:r w:rsidRPr="000E2BA6">
          <w:rPr>
            <w:rStyle w:val="Lienhypertexte"/>
            <w:rFonts w:ascii="Century Gothic" w:hAnsi="Century Gothic"/>
            <w:sz w:val="20"/>
            <w:szCs w:val="20"/>
          </w:rPr>
          <w:t>http://www.amakaze.org/cgi-bin/mailman/listinfo/amapoulidor</w:t>
        </w:r>
      </w:hyperlink>
      <w:r w:rsidRPr="000E2BA6">
        <w:rPr>
          <w:rFonts w:ascii="Century Gothic" w:hAnsi="Century Gothic"/>
          <w:sz w:val="20"/>
          <w:szCs w:val="20"/>
        </w:rPr>
        <w:t xml:space="preserve"> </w:t>
      </w:r>
    </w:p>
    <w:p w14:paraId="3218599B" w14:textId="77777777" w:rsidR="00D6536C" w:rsidRDefault="00D6536C" w:rsidP="000E2BA6">
      <w:pPr>
        <w:spacing w:after="0"/>
        <w:jc w:val="both"/>
        <w:rPr>
          <w:rFonts w:ascii="Century Gothic" w:hAnsi="Century Gothic"/>
          <w:b/>
          <w:bCs/>
          <w:sz w:val="24"/>
          <w:szCs w:val="24"/>
          <w:u w:val="single"/>
        </w:rPr>
      </w:pPr>
    </w:p>
    <w:p w14:paraId="69385F0B" w14:textId="7FAD3006" w:rsidR="000E2BA6" w:rsidRDefault="000E2BA6" w:rsidP="000E2BA6">
      <w:pPr>
        <w:spacing w:after="0"/>
        <w:jc w:val="both"/>
        <w:rPr>
          <w:rFonts w:ascii="Century Gothic" w:hAnsi="Century Gothic"/>
          <w:b/>
          <w:bCs/>
          <w:sz w:val="24"/>
          <w:szCs w:val="24"/>
          <w:u w:val="single"/>
        </w:rPr>
      </w:pPr>
      <w:r w:rsidRPr="000E2BA6">
        <w:rPr>
          <w:rFonts w:ascii="Century Gothic" w:hAnsi="Century Gothic"/>
          <w:b/>
          <w:bCs/>
          <w:sz w:val="24"/>
          <w:szCs w:val="24"/>
          <w:u w:val="single"/>
        </w:rPr>
        <w:t xml:space="preserve">Démissions </w:t>
      </w:r>
    </w:p>
    <w:p w14:paraId="05AE42DD" w14:textId="77777777" w:rsidR="00D6536C" w:rsidRPr="000E2BA6" w:rsidRDefault="00D6536C" w:rsidP="000E2BA6">
      <w:pPr>
        <w:spacing w:after="0"/>
        <w:jc w:val="both"/>
        <w:rPr>
          <w:rFonts w:ascii="Century Gothic" w:hAnsi="Century Gothic"/>
          <w:b/>
          <w:bCs/>
          <w:sz w:val="24"/>
          <w:szCs w:val="24"/>
          <w:u w:val="single"/>
        </w:rPr>
      </w:pPr>
    </w:p>
    <w:p w14:paraId="7C6B03B9" w14:textId="77777777" w:rsidR="000E2BA6" w:rsidRPr="000E2BA6" w:rsidRDefault="000E2BA6" w:rsidP="000E2BA6">
      <w:pPr>
        <w:spacing w:after="0"/>
        <w:jc w:val="both"/>
        <w:rPr>
          <w:rFonts w:ascii="Century Gothic" w:hAnsi="Century Gothic"/>
          <w:sz w:val="20"/>
          <w:szCs w:val="20"/>
        </w:rPr>
      </w:pPr>
      <w:r w:rsidRPr="000E2BA6">
        <w:rPr>
          <w:rFonts w:ascii="Century Gothic" w:hAnsi="Century Gothic"/>
          <w:sz w:val="20"/>
          <w:szCs w:val="20"/>
        </w:rPr>
        <w:t xml:space="preserve">La démission d’un adhérent est possible en cours de saison mais elle implique la signature d’un avenant au présent contrat avec le producteur et un remplaçant de l’adhérent démissionnaire. Ce remplaçant est prioritairement issu de la liste d’attente de l’AMAP ou, à défaut, est trouvé par la personne démissionnaire. L’avenant précisera les conditions de reprise du contrat par le remplaçant. </w:t>
      </w:r>
    </w:p>
    <w:p w14:paraId="232BE47B" w14:textId="77777777" w:rsidR="002E7AA3" w:rsidRDefault="002E7AA3" w:rsidP="000E2BA6">
      <w:pPr>
        <w:spacing w:after="0"/>
        <w:jc w:val="both"/>
        <w:rPr>
          <w:rFonts w:ascii="Century Gothic" w:hAnsi="Century Gothic"/>
          <w:sz w:val="20"/>
          <w:szCs w:val="20"/>
        </w:rPr>
      </w:pPr>
    </w:p>
    <w:p w14:paraId="3515D61F" w14:textId="77777777" w:rsidR="002E7AA3" w:rsidRDefault="002E7AA3" w:rsidP="000E2BA6">
      <w:pPr>
        <w:spacing w:after="0"/>
        <w:jc w:val="both"/>
        <w:rPr>
          <w:rFonts w:ascii="Century Gothic" w:hAnsi="Century Gothic"/>
          <w:sz w:val="20"/>
          <w:szCs w:val="20"/>
        </w:rPr>
      </w:pPr>
    </w:p>
    <w:p w14:paraId="71F08572" w14:textId="65E8F542" w:rsidR="000E2BA6" w:rsidRDefault="000E2BA6" w:rsidP="000E2BA6">
      <w:pPr>
        <w:spacing w:after="0"/>
        <w:jc w:val="both"/>
        <w:rPr>
          <w:rFonts w:ascii="Century Gothic" w:hAnsi="Century Gothic"/>
          <w:sz w:val="20"/>
          <w:szCs w:val="20"/>
        </w:rPr>
      </w:pPr>
      <w:r w:rsidRPr="000E2BA6">
        <w:rPr>
          <w:rFonts w:ascii="Century Gothic" w:hAnsi="Century Gothic"/>
          <w:sz w:val="20"/>
          <w:szCs w:val="20"/>
        </w:rPr>
        <w:t>Fait à Grenoble, le</w:t>
      </w:r>
    </w:p>
    <w:p w14:paraId="7C414FF7" w14:textId="77777777" w:rsidR="002E7AA3" w:rsidRDefault="002E7AA3" w:rsidP="000E2BA6">
      <w:pPr>
        <w:spacing w:after="0"/>
        <w:jc w:val="both"/>
        <w:rPr>
          <w:rFonts w:ascii="Century Gothic" w:hAnsi="Century Gothic"/>
          <w:sz w:val="20"/>
          <w:szCs w:val="20"/>
        </w:rPr>
      </w:pPr>
    </w:p>
    <w:p w14:paraId="4E4A64D5" w14:textId="77777777" w:rsidR="002E7AA3" w:rsidRPr="000E2BA6" w:rsidRDefault="002E7AA3" w:rsidP="000E2BA6">
      <w:pPr>
        <w:spacing w:after="0"/>
        <w:jc w:val="both"/>
        <w:rPr>
          <w:rFonts w:ascii="Century Gothic" w:hAnsi="Century Gothic"/>
          <w:sz w:val="20"/>
          <w:szCs w:val="20"/>
        </w:rPr>
      </w:pPr>
    </w:p>
    <w:p w14:paraId="6ECB7C22" w14:textId="1CD44106" w:rsidR="000E2BA6" w:rsidRPr="000E2BA6" w:rsidRDefault="000E2BA6" w:rsidP="000E2BA6">
      <w:pPr>
        <w:spacing w:after="0"/>
        <w:jc w:val="both"/>
        <w:rPr>
          <w:rFonts w:ascii="Century Gothic" w:hAnsi="Century Gothic"/>
          <w:sz w:val="20"/>
          <w:szCs w:val="20"/>
        </w:rPr>
      </w:pPr>
      <w:r w:rsidRPr="000E2BA6">
        <w:rPr>
          <w:rFonts w:ascii="Century Gothic" w:hAnsi="Century Gothic"/>
          <w:sz w:val="20"/>
          <w:szCs w:val="20"/>
        </w:rPr>
        <w:t xml:space="preserve"> Les adhérents (cf. tableau pages suivantes) </w:t>
      </w:r>
      <w:r w:rsidRPr="000E2BA6">
        <w:rPr>
          <w:rFonts w:ascii="Century Gothic" w:hAnsi="Century Gothic"/>
          <w:sz w:val="20"/>
          <w:szCs w:val="20"/>
        </w:rPr>
        <w:tab/>
      </w:r>
      <w:r w:rsidRPr="000E2BA6">
        <w:rPr>
          <w:rFonts w:ascii="Century Gothic" w:hAnsi="Century Gothic"/>
          <w:sz w:val="20"/>
          <w:szCs w:val="20"/>
        </w:rPr>
        <w:tab/>
      </w:r>
      <w:r w:rsidRPr="000E2BA6">
        <w:rPr>
          <w:rFonts w:ascii="Century Gothic" w:hAnsi="Century Gothic"/>
          <w:sz w:val="20"/>
          <w:szCs w:val="20"/>
        </w:rPr>
        <w:tab/>
      </w:r>
      <w:r w:rsidRPr="000E2BA6">
        <w:rPr>
          <w:rFonts w:ascii="Century Gothic" w:hAnsi="Century Gothic"/>
          <w:sz w:val="20"/>
          <w:szCs w:val="20"/>
        </w:rPr>
        <w:tab/>
        <w:t>Signature du producteur</w:t>
      </w:r>
    </w:p>
    <w:sectPr w:rsidR="000E2BA6" w:rsidRPr="000E2BA6" w:rsidSect="000E2BA6">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CA"/>
    <w:rsid w:val="00014371"/>
    <w:rsid w:val="000524D7"/>
    <w:rsid w:val="0008600D"/>
    <w:rsid w:val="000864DD"/>
    <w:rsid w:val="000E2BA6"/>
    <w:rsid w:val="002E7AA3"/>
    <w:rsid w:val="003E44EB"/>
    <w:rsid w:val="004A04BD"/>
    <w:rsid w:val="004B0B18"/>
    <w:rsid w:val="00572AD2"/>
    <w:rsid w:val="006005F5"/>
    <w:rsid w:val="0078770A"/>
    <w:rsid w:val="00791B59"/>
    <w:rsid w:val="00813E55"/>
    <w:rsid w:val="00882C76"/>
    <w:rsid w:val="009934F2"/>
    <w:rsid w:val="009B30E1"/>
    <w:rsid w:val="009D5C12"/>
    <w:rsid w:val="00A5414A"/>
    <w:rsid w:val="00A54731"/>
    <w:rsid w:val="00B56569"/>
    <w:rsid w:val="00BB6645"/>
    <w:rsid w:val="00BF725C"/>
    <w:rsid w:val="00C222DA"/>
    <w:rsid w:val="00C250C2"/>
    <w:rsid w:val="00CA0FCA"/>
    <w:rsid w:val="00CB5636"/>
    <w:rsid w:val="00D6536C"/>
    <w:rsid w:val="00DA7DC0"/>
    <w:rsid w:val="00DB0D56"/>
    <w:rsid w:val="00F82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EBBA"/>
  <w15:chartTrackingRefBased/>
  <w15:docId w15:val="{7F26B993-0082-4DE6-8C31-9762CC20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2BA6"/>
    <w:rPr>
      <w:color w:val="0563C1" w:themeColor="hyperlink"/>
      <w:u w:val="single"/>
    </w:rPr>
  </w:style>
  <w:style w:type="character" w:styleId="Mentionnonrsolue">
    <w:name w:val="Unresolved Mention"/>
    <w:basedOn w:val="Policepardfaut"/>
    <w:uiPriority w:val="99"/>
    <w:semiHidden/>
    <w:unhideWhenUsed/>
    <w:rsid w:val="000E2BA6"/>
    <w:rPr>
      <w:color w:val="605E5C"/>
      <w:shd w:val="clear" w:color="auto" w:fill="E1DFDD"/>
    </w:rPr>
  </w:style>
  <w:style w:type="table" w:styleId="Grilledutableau">
    <w:name w:val="Table Grid"/>
    <w:basedOn w:val="TableauNormal"/>
    <w:uiPriority w:val="39"/>
    <w:rsid w:val="00813E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4288">
      <w:bodyDiv w:val="1"/>
      <w:marLeft w:val="0"/>
      <w:marRight w:val="0"/>
      <w:marTop w:val="0"/>
      <w:marBottom w:val="0"/>
      <w:divBdr>
        <w:top w:val="none" w:sz="0" w:space="0" w:color="auto"/>
        <w:left w:val="none" w:sz="0" w:space="0" w:color="auto"/>
        <w:bottom w:val="none" w:sz="0" w:space="0" w:color="auto"/>
        <w:right w:val="none" w:sz="0" w:space="0" w:color="auto"/>
      </w:divBdr>
      <w:divsChild>
        <w:div w:id="1152261198">
          <w:marLeft w:val="0"/>
          <w:marRight w:val="0"/>
          <w:marTop w:val="0"/>
          <w:marBottom w:val="0"/>
          <w:divBdr>
            <w:top w:val="none" w:sz="0" w:space="0" w:color="auto"/>
            <w:left w:val="none" w:sz="0" w:space="0" w:color="auto"/>
            <w:bottom w:val="none" w:sz="0" w:space="0" w:color="auto"/>
            <w:right w:val="none" w:sz="0" w:space="0" w:color="auto"/>
          </w:divBdr>
        </w:div>
        <w:div w:id="1707751029">
          <w:marLeft w:val="0"/>
          <w:marRight w:val="0"/>
          <w:marTop w:val="0"/>
          <w:marBottom w:val="0"/>
          <w:divBdr>
            <w:top w:val="none" w:sz="0" w:space="0" w:color="auto"/>
            <w:left w:val="none" w:sz="0" w:space="0" w:color="auto"/>
            <w:bottom w:val="none" w:sz="0" w:space="0" w:color="auto"/>
            <w:right w:val="none" w:sz="0" w:space="0" w:color="auto"/>
          </w:divBdr>
        </w:div>
        <w:div w:id="974988741">
          <w:marLeft w:val="0"/>
          <w:marRight w:val="0"/>
          <w:marTop w:val="0"/>
          <w:marBottom w:val="0"/>
          <w:divBdr>
            <w:top w:val="none" w:sz="0" w:space="0" w:color="auto"/>
            <w:left w:val="none" w:sz="0" w:space="0" w:color="auto"/>
            <w:bottom w:val="none" w:sz="0" w:space="0" w:color="auto"/>
            <w:right w:val="none" w:sz="0" w:space="0" w:color="auto"/>
          </w:divBdr>
        </w:div>
        <w:div w:id="415246781">
          <w:marLeft w:val="0"/>
          <w:marRight w:val="0"/>
          <w:marTop w:val="0"/>
          <w:marBottom w:val="0"/>
          <w:divBdr>
            <w:top w:val="none" w:sz="0" w:space="0" w:color="auto"/>
            <w:left w:val="none" w:sz="0" w:space="0" w:color="auto"/>
            <w:bottom w:val="none" w:sz="0" w:space="0" w:color="auto"/>
            <w:right w:val="none" w:sz="0" w:space="0" w:color="auto"/>
          </w:divBdr>
        </w:div>
        <w:div w:id="1344745667">
          <w:marLeft w:val="0"/>
          <w:marRight w:val="0"/>
          <w:marTop w:val="0"/>
          <w:marBottom w:val="0"/>
          <w:divBdr>
            <w:top w:val="none" w:sz="0" w:space="0" w:color="auto"/>
            <w:left w:val="none" w:sz="0" w:space="0" w:color="auto"/>
            <w:bottom w:val="none" w:sz="0" w:space="0" w:color="auto"/>
            <w:right w:val="none" w:sz="0" w:space="0" w:color="auto"/>
          </w:divBdr>
        </w:div>
        <w:div w:id="875659185">
          <w:marLeft w:val="0"/>
          <w:marRight w:val="0"/>
          <w:marTop w:val="0"/>
          <w:marBottom w:val="0"/>
          <w:divBdr>
            <w:top w:val="none" w:sz="0" w:space="0" w:color="auto"/>
            <w:left w:val="none" w:sz="0" w:space="0" w:color="auto"/>
            <w:bottom w:val="none" w:sz="0" w:space="0" w:color="auto"/>
            <w:right w:val="none" w:sz="0" w:space="0" w:color="auto"/>
          </w:divBdr>
        </w:div>
        <w:div w:id="1661956392">
          <w:marLeft w:val="0"/>
          <w:marRight w:val="0"/>
          <w:marTop w:val="0"/>
          <w:marBottom w:val="0"/>
          <w:divBdr>
            <w:top w:val="none" w:sz="0" w:space="0" w:color="auto"/>
            <w:left w:val="none" w:sz="0" w:space="0" w:color="auto"/>
            <w:bottom w:val="none" w:sz="0" w:space="0" w:color="auto"/>
            <w:right w:val="none" w:sz="0" w:space="0" w:color="auto"/>
          </w:divBdr>
        </w:div>
        <w:div w:id="737240874">
          <w:marLeft w:val="0"/>
          <w:marRight w:val="0"/>
          <w:marTop w:val="0"/>
          <w:marBottom w:val="0"/>
          <w:divBdr>
            <w:top w:val="none" w:sz="0" w:space="0" w:color="auto"/>
            <w:left w:val="none" w:sz="0" w:space="0" w:color="auto"/>
            <w:bottom w:val="none" w:sz="0" w:space="0" w:color="auto"/>
            <w:right w:val="none" w:sz="0" w:space="0" w:color="auto"/>
          </w:divBdr>
        </w:div>
        <w:div w:id="1346519217">
          <w:marLeft w:val="0"/>
          <w:marRight w:val="0"/>
          <w:marTop w:val="0"/>
          <w:marBottom w:val="0"/>
          <w:divBdr>
            <w:top w:val="none" w:sz="0" w:space="0" w:color="auto"/>
            <w:left w:val="none" w:sz="0" w:space="0" w:color="auto"/>
            <w:bottom w:val="none" w:sz="0" w:space="0" w:color="auto"/>
            <w:right w:val="none" w:sz="0" w:space="0" w:color="auto"/>
          </w:divBdr>
        </w:div>
        <w:div w:id="1823814186">
          <w:marLeft w:val="0"/>
          <w:marRight w:val="0"/>
          <w:marTop w:val="0"/>
          <w:marBottom w:val="0"/>
          <w:divBdr>
            <w:top w:val="none" w:sz="0" w:space="0" w:color="auto"/>
            <w:left w:val="none" w:sz="0" w:space="0" w:color="auto"/>
            <w:bottom w:val="none" w:sz="0" w:space="0" w:color="auto"/>
            <w:right w:val="none" w:sz="0" w:space="0" w:color="auto"/>
          </w:divBdr>
        </w:div>
        <w:div w:id="176383068">
          <w:marLeft w:val="0"/>
          <w:marRight w:val="0"/>
          <w:marTop w:val="0"/>
          <w:marBottom w:val="0"/>
          <w:divBdr>
            <w:top w:val="none" w:sz="0" w:space="0" w:color="auto"/>
            <w:left w:val="none" w:sz="0" w:space="0" w:color="auto"/>
            <w:bottom w:val="none" w:sz="0" w:space="0" w:color="auto"/>
            <w:right w:val="none" w:sz="0" w:space="0" w:color="auto"/>
          </w:divBdr>
        </w:div>
        <w:div w:id="1418865388">
          <w:marLeft w:val="0"/>
          <w:marRight w:val="0"/>
          <w:marTop w:val="0"/>
          <w:marBottom w:val="0"/>
          <w:divBdr>
            <w:top w:val="none" w:sz="0" w:space="0" w:color="auto"/>
            <w:left w:val="none" w:sz="0" w:space="0" w:color="auto"/>
            <w:bottom w:val="none" w:sz="0" w:space="0" w:color="auto"/>
            <w:right w:val="none" w:sz="0" w:space="0" w:color="auto"/>
          </w:divBdr>
        </w:div>
      </w:divsChild>
    </w:div>
    <w:div w:id="1482884888">
      <w:bodyDiv w:val="1"/>
      <w:marLeft w:val="0"/>
      <w:marRight w:val="0"/>
      <w:marTop w:val="0"/>
      <w:marBottom w:val="0"/>
      <w:divBdr>
        <w:top w:val="none" w:sz="0" w:space="0" w:color="auto"/>
        <w:left w:val="none" w:sz="0" w:space="0" w:color="auto"/>
        <w:bottom w:val="none" w:sz="0" w:space="0" w:color="auto"/>
        <w:right w:val="none" w:sz="0" w:space="0" w:color="auto"/>
      </w:divBdr>
      <w:divsChild>
        <w:div w:id="1461531263">
          <w:marLeft w:val="0"/>
          <w:marRight w:val="0"/>
          <w:marTop w:val="0"/>
          <w:marBottom w:val="0"/>
          <w:divBdr>
            <w:top w:val="none" w:sz="0" w:space="0" w:color="auto"/>
            <w:left w:val="none" w:sz="0" w:space="0" w:color="auto"/>
            <w:bottom w:val="none" w:sz="0" w:space="0" w:color="auto"/>
            <w:right w:val="none" w:sz="0" w:space="0" w:color="auto"/>
          </w:divBdr>
          <w:divsChild>
            <w:div w:id="252206053">
              <w:marLeft w:val="0"/>
              <w:marRight w:val="0"/>
              <w:marTop w:val="0"/>
              <w:marBottom w:val="0"/>
              <w:divBdr>
                <w:top w:val="none" w:sz="0" w:space="0" w:color="auto"/>
                <w:left w:val="none" w:sz="0" w:space="0" w:color="auto"/>
                <w:bottom w:val="none" w:sz="0" w:space="0" w:color="auto"/>
                <w:right w:val="none" w:sz="0" w:space="0" w:color="auto"/>
              </w:divBdr>
            </w:div>
            <w:div w:id="89469035">
              <w:marLeft w:val="0"/>
              <w:marRight w:val="0"/>
              <w:marTop w:val="0"/>
              <w:marBottom w:val="0"/>
              <w:divBdr>
                <w:top w:val="none" w:sz="0" w:space="0" w:color="auto"/>
                <w:left w:val="none" w:sz="0" w:space="0" w:color="auto"/>
                <w:bottom w:val="none" w:sz="0" w:space="0" w:color="auto"/>
                <w:right w:val="none" w:sz="0" w:space="0" w:color="auto"/>
              </w:divBdr>
            </w:div>
            <w:div w:id="433984967">
              <w:marLeft w:val="0"/>
              <w:marRight w:val="0"/>
              <w:marTop w:val="0"/>
              <w:marBottom w:val="0"/>
              <w:divBdr>
                <w:top w:val="none" w:sz="0" w:space="0" w:color="auto"/>
                <w:left w:val="none" w:sz="0" w:space="0" w:color="auto"/>
                <w:bottom w:val="none" w:sz="0" w:space="0" w:color="auto"/>
                <w:right w:val="none" w:sz="0" w:space="0" w:color="auto"/>
              </w:divBdr>
            </w:div>
            <w:div w:id="263002760">
              <w:marLeft w:val="0"/>
              <w:marRight w:val="0"/>
              <w:marTop w:val="0"/>
              <w:marBottom w:val="0"/>
              <w:divBdr>
                <w:top w:val="none" w:sz="0" w:space="0" w:color="auto"/>
                <w:left w:val="none" w:sz="0" w:space="0" w:color="auto"/>
                <w:bottom w:val="none" w:sz="0" w:space="0" w:color="auto"/>
                <w:right w:val="none" w:sz="0" w:space="0" w:color="auto"/>
              </w:divBdr>
            </w:div>
            <w:div w:id="1370648587">
              <w:marLeft w:val="0"/>
              <w:marRight w:val="0"/>
              <w:marTop w:val="0"/>
              <w:marBottom w:val="0"/>
              <w:divBdr>
                <w:top w:val="none" w:sz="0" w:space="0" w:color="auto"/>
                <w:left w:val="none" w:sz="0" w:space="0" w:color="auto"/>
                <w:bottom w:val="none" w:sz="0" w:space="0" w:color="auto"/>
                <w:right w:val="none" w:sz="0" w:space="0" w:color="auto"/>
              </w:divBdr>
            </w:div>
            <w:div w:id="2782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40467">
      <w:bodyDiv w:val="1"/>
      <w:marLeft w:val="0"/>
      <w:marRight w:val="0"/>
      <w:marTop w:val="0"/>
      <w:marBottom w:val="0"/>
      <w:divBdr>
        <w:top w:val="none" w:sz="0" w:space="0" w:color="auto"/>
        <w:left w:val="none" w:sz="0" w:space="0" w:color="auto"/>
        <w:bottom w:val="none" w:sz="0" w:space="0" w:color="auto"/>
        <w:right w:val="none" w:sz="0" w:space="0" w:color="auto"/>
      </w:divBdr>
      <w:divsChild>
        <w:div w:id="916207415">
          <w:marLeft w:val="0"/>
          <w:marRight w:val="0"/>
          <w:marTop w:val="0"/>
          <w:marBottom w:val="0"/>
          <w:divBdr>
            <w:top w:val="none" w:sz="0" w:space="0" w:color="auto"/>
            <w:left w:val="none" w:sz="0" w:space="0" w:color="auto"/>
            <w:bottom w:val="none" w:sz="0" w:space="0" w:color="auto"/>
            <w:right w:val="none" w:sz="0" w:space="0" w:color="auto"/>
          </w:divBdr>
          <w:divsChild>
            <w:div w:id="1037007244">
              <w:marLeft w:val="0"/>
              <w:marRight w:val="0"/>
              <w:marTop w:val="0"/>
              <w:marBottom w:val="0"/>
              <w:divBdr>
                <w:top w:val="none" w:sz="0" w:space="0" w:color="auto"/>
                <w:left w:val="none" w:sz="0" w:space="0" w:color="auto"/>
                <w:bottom w:val="none" w:sz="0" w:space="0" w:color="auto"/>
                <w:right w:val="none" w:sz="0" w:space="0" w:color="auto"/>
              </w:divBdr>
            </w:div>
            <w:div w:id="225607240">
              <w:marLeft w:val="0"/>
              <w:marRight w:val="0"/>
              <w:marTop w:val="0"/>
              <w:marBottom w:val="0"/>
              <w:divBdr>
                <w:top w:val="none" w:sz="0" w:space="0" w:color="auto"/>
                <w:left w:val="none" w:sz="0" w:space="0" w:color="auto"/>
                <w:bottom w:val="none" w:sz="0" w:space="0" w:color="auto"/>
                <w:right w:val="none" w:sz="0" w:space="0" w:color="auto"/>
              </w:divBdr>
            </w:div>
            <w:div w:id="969631500">
              <w:marLeft w:val="0"/>
              <w:marRight w:val="0"/>
              <w:marTop w:val="0"/>
              <w:marBottom w:val="0"/>
              <w:divBdr>
                <w:top w:val="none" w:sz="0" w:space="0" w:color="auto"/>
                <w:left w:val="none" w:sz="0" w:space="0" w:color="auto"/>
                <w:bottom w:val="none" w:sz="0" w:space="0" w:color="auto"/>
                <w:right w:val="none" w:sz="0" w:space="0" w:color="auto"/>
              </w:divBdr>
            </w:div>
            <w:div w:id="1656760116">
              <w:marLeft w:val="0"/>
              <w:marRight w:val="0"/>
              <w:marTop w:val="0"/>
              <w:marBottom w:val="0"/>
              <w:divBdr>
                <w:top w:val="none" w:sz="0" w:space="0" w:color="auto"/>
                <w:left w:val="none" w:sz="0" w:space="0" w:color="auto"/>
                <w:bottom w:val="none" w:sz="0" w:space="0" w:color="auto"/>
                <w:right w:val="none" w:sz="0" w:space="0" w:color="auto"/>
              </w:divBdr>
            </w:div>
            <w:div w:id="220988602">
              <w:marLeft w:val="0"/>
              <w:marRight w:val="0"/>
              <w:marTop w:val="0"/>
              <w:marBottom w:val="0"/>
              <w:divBdr>
                <w:top w:val="none" w:sz="0" w:space="0" w:color="auto"/>
                <w:left w:val="none" w:sz="0" w:space="0" w:color="auto"/>
                <w:bottom w:val="none" w:sz="0" w:space="0" w:color="auto"/>
                <w:right w:val="none" w:sz="0" w:space="0" w:color="auto"/>
              </w:divBdr>
            </w:div>
            <w:div w:id="18316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3275">
      <w:bodyDiv w:val="1"/>
      <w:marLeft w:val="0"/>
      <w:marRight w:val="0"/>
      <w:marTop w:val="0"/>
      <w:marBottom w:val="0"/>
      <w:divBdr>
        <w:top w:val="none" w:sz="0" w:space="0" w:color="auto"/>
        <w:left w:val="none" w:sz="0" w:space="0" w:color="auto"/>
        <w:bottom w:val="none" w:sz="0" w:space="0" w:color="auto"/>
        <w:right w:val="none" w:sz="0" w:space="0" w:color="auto"/>
      </w:divBdr>
      <w:divsChild>
        <w:div w:id="1961494678">
          <w:marLeft w:val="0"/>
          <w:marRight w:val="0"/>
          <w:marTop w:val="0"/>
          <w:marBottom w:val="0"/>
          <w:divBdr>
            <w:top w:val="none" w:sz="0" w:space="0" w:color="auto"/>
            <w:left w:val="none" w:sz="0" w:space="0" w:color="auto"/>
            <w:bottom w:val="none" w:sz="0" w:space="0" w:color="auto"/>
            <w:right w:val="none" w:sz="0" w:space="0" w:color="auto"/>
          </w:divBdr>
        </w:div>
        <w:div w:id="1797412852">
          <w:marLeft w:val="0"/>
          <w:marRight w:val="0"/>
          <w:marTop w:val="0"/>
          <w:marBottom w:val="0"/>
          <w:divBdr>
            <w:top w:val="none" w:sz="0" w:space="0" w:color="auto"/>
            <w:left w:val="none" w:sz="0" w:space="0" w:color="auto"/>
            <w:bottom w:val="none" w:sz="0" w:space="0" w:color="auto"/>
            <w:right w:val="none" w:sz="0" w:space="0" w:color="auto"/>
          </w:divBdr>
        </w:div>
        <w:div w:id="1089231703">
          <w:marLeft w:val="0"/>
          <w:marRight w:val="0"/>
          <w:marTop w:val="0"/>
          <w:marBottom w:val="0"/>
          <w:divBdr>
            <w:top w:val="none" w:sz="0" w:space="0" w:color="auto"/>
            <w:left w:val="none" w:sz="0" w:space="0" w:color="auto"/>
            <w:bottom w:val="none" w:sz="0" w:space="0" w:color="auto"/>
            <w:right w:val="none" w:sz="0" w:space="0" w:color="auto"/>
          </w:divBdr>
        </w:div>
        <w:div w:id="772242862">
          <w:marLeft w:val="0"/>
          <w:marRight w:val="0"/>
          <w:marTop w:val="0"/>
          <w:marBottom w:val="0"/>
          <w:divBdr>
            <w:top w:val="none" w:sz="0" w:space="0" w:color="auto"/>
            <w:left w:val="none" w:sz="0" w:space="0" w:color="auto"/>
            <w:bottom w:val="none" w:sz="0" w:space="0" w:color="auto"/>
            <w:right w:val="none" w:sz="0" w:space="0" w:color="auto"/>
          </w:divBdr>
        </w:div>
        <w:div w:id="762535035">
          <w:marLeft w:val="0"/>
          <w:marRight w:val="0"/>
          <w:marTop w:val="0"/>
          <w:marBottom w:val="0"/>
          <w:divBdr>
            <w:top w:val="none" w:sz="0" w:space="0" w:color="auto"/>
            <w:left w:val="none" w:sz="0" w:space="0" w:color="auto"/>
            <w:bottom w:val="none" w:sz="0" w:space="0" w:color="auto"/>
            <w:right w:val="none" w:sz="0" w:space="0" w:color="auto"/>
          </w:divBdr>
        </w:div>
        <w:div w:id="1943565344">
          <w:marLeft w:val="0"/>
          <w:marRight w:val="0"/>
          <w:marTop w:val="0"/>
          <w:marBottom w:val="0"/>
          <w:divBdr>
            <w:top w:val="none" w:sz="0" w:space="0" w:color="auto"/>
            <w:left w:val="none" w:sz="0" w:space="0" w:color="auto"/>
            <w:bottom w:val="none" w:sz="0" w:space="0" w:color="auto"/>
            <w:right w:val="none" w:sz="0" w:space="0" w:color="auto"/>
          </w:divBdr>
        </w:div>
        <w:div w:id="692531645">
          <w:marLeft w:val="0"/>
          <w:marRight w:val="0"/>
          <w:marTop w:val="0"/>
          <w:marBottom w:val="0"/>
          <w:divBdr>
            <w:top w:val="none" w:sz="0" w:space="0" w:color="auto"/>
            <w:left w:val="none" w:sz="0" w:space="0" w:color="auto"/>
            <w:bottom w:val="none" w:sz="0" w:space="0" w:color="auto"/>
            <w:right w:val="none" w:sz="0" w:space="0" w:color="auto"/>
          </w:divBdr>
        </w:div>
        <w:div w:id="1172064813">
          <w:marLeft w:val="0"/>
          <w:marRight w:val="0"/>
          <w:marTop w:val="0"/>
          <w:marBottom w:val="0"/>
          <w:divBdr>
            <w:top w:val="none" w:sz="0" w:space="0" w:color="auto"/>
            <w:left w:val="none" w:sz="0" w:space="0" w:color="auto"/>
            <w:bottom w:val="none" w:sz="0" w:space="0" w:color="auto"/>
            <w:right w:val="none" w:sz="0" w:space="0" w:color="auto"/>
          </w:divBdr>
        </w:div>
        <w:div w:id="853957068">
          <w:marLeft w:val="0"/>
          <w:marRight w:val="0"/>
          <w:marTop w:val="0"/>
          <w:marBottom w:val="0"/>
          <w:divBdr>
            <w:top w:val="none" w:sz="0" w:space="0" w:color="auto"/>
            <w:left w:val="none" w:sz="0" w:space="0" w:color="auto"/>
            <w:bottom w:val="none" w:sz="0" w:space="0" w:color="auto"/>
            <w:right w:val="none" w:sz="0" w:space="0" w:color="auto"/>
          </w:divBdr>
        </w:div>
        <w:div w:id="480465737">
          <w:marLeft w:val="0"/>
          <w:marRight w:val="0"/>
          <w:marTop w:val="0"/>
          <w:marBottom w:val="0"/>
          <w:divBdr>
            <w:top w:val="none" w:sz="0" w:space="0" w:color="auto"/>
            <w:left w:val="none" w:sz="0" w:space="0" w:color="auto"/>
            <w:bottom w:val="none" w:sz="0" w:space="0" w:color="auto"/>
            <w:right w:val="none" w:sz="0" w:space="0" w:color="auto"/>
          </w:divBdr>
        </w:div>
        <w:div w:id="717162837">
          <w:marLeft w:val="0"/>
          <w:marRight w:val="0"/>
          <w:marTop w:val="0"/>
          <w:marBottom w:val="0"/>
          <w:divBdr>
            <w:top w:val="none" w:sz="0" w:space="0" w:color="auto"/>
            <w:left w:val="none" w:sz="0" w:space="0" w:color="auto"/>
            <w:bottom w:val="none" w:sz="0" w:space="0" w:color="auto"/>
            <w:right w:val="none" w:sz="0" w:space="0" w:color="auto"/>
          </w:divBdr>
        </w:div>
        <w:div w:id="51853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akaze.org/cgi-bin/mailman/listinfo/amapoulido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2931</TotalTime>
  <Pages>3</Pages>
  <Words>875</Words>
  <Characters>4817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pom</dc:creator>
  <cp:keywords/>
  <dc:description/>
  <cp:lastModifiedBy>Anna CRUAUD</cp:lastModifiedBy>
  <cp:revision>7</cp:revision>
  <cp:lastPrinted>2024-09-23T19:34:00Z</cp:lastPrinted>
  <dcterms:created xsi:type="dcterms:W3CDTF">2024-08-01T21:38:00Z</dcterms:created>
  <dcterms:modified xsi:type="dcterms:W3CDTF">2025-04-07T18:03:00Z</dcterms:modified>
</cp:coreProperties>
</file>